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80F51" w:rsidRDefault="00E80F51">
      <w:pPr>
        <w:spacing w:after="0" w:line="240" w:lineRule="auto"/>
        <w:ind w:firstLine="720"/>
        <w:jc w:val="both"/>
        <w:rPr>
          <w:rFonts w:ascii="Times New Roman" w:eastAsia="Times New Roman" w:hAnsi="Times New Roman" w:cs="Times New Roman"/>
        </w:rPr>
      </w:pPr>
      <w:bookmarkStart w:id="0" w:name="_heading=h.1fob9te" w:colFirst="0" w:colLast="0"/>
      <w:bookmarkEnd w:id="0"/>
    </w:p>
    <w:p w14:paraId="00000002" w14:textId="77777777" w:rsidR="00E80F51" w:rsidRDefault="00E80F51">
      <w:pPr>
        <w:spacing w:after="0" w:line="240" w:lineRule="auto"/>
        <w:ind w:firstLine="720"/>
        <w:jc w:val="both"/>
        <w:rPr>
          <w:rFonts w:ascii="Times New Roman" w:eastAsia="Times New Roman" w:hAnsi="Times New Roman" w:cs="Times New Roman"/>
        </w:rPr>
      </w:pPr>
    </w:p>
    <w:p w14:paraId="00000003" w14:textId="77777777" w:rsidR="00E80F51" w:rsidRDefault="00340D2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SAM rādītāju metodoloģijas apraksts</w:t>
      </w:r>
    </w:p>
    <w:p w14:paraId="00000004" w14:textId="77777777" w:rsidR="00E80F51" w:rsidRDefault="00E80F51">
      <w:pPr>
        <w:spacing w:after="0" w:line="240" w:lineRule="auto"/>
        <w:jc w:val="both"/>
        <w:rPr>
          <w:rFonts w:ascii="Times New Roman" w:eastAsia="Times New Roman" w:hAnsi="Times New Roman" w:cs="Times New Roman"/>
          <w:b/>
        </w:rPr>
      </w:pPr>
    </w:p>
    <w:p w14:paraId="00000005" w14:textId="77777777" w:rsidR="00E80F51" w:rsidRDefault="00E80F51">
      <w:pPr>
        <w:spacing w:after="0" w:line="240" w:lineRule="auto"/>
        <w:jc w:val="both"/>
        <w:rPr>
          <w:rFonts w:ascii="Times New Roman" w:eastAsia="Times New Roman" w:hAnsi="Times New Roman" w:cs="Times New Roman"/>
          <w:b/>
        </w:rPr>
      </w:pPr>
    </w:p>
    <w:tbl>
      <w:tblPr>
        <w:tblW w:w="9061" w:type="dxa"/>
        <w:tblLayout w:type="fixed"/>
        <w:tblCellMar>
          <w:left w:w="115" w:type="dxa"/>
          <w:right w:w="115" w:type="dxa"/>
        </w:tblCellMar>
        <w:tblLook w:val="0400" w:firstRow="0" w:lastRow="0" w:firstColumn="0" w:lastColumn="0" w:noHBand="0" w:noVBand="1"/>
      </w:tblPr>
      <w:tblGrid>
        <w:gridCol w:w="1838"/>
        <w:gridCol w:w="992"/>
        <w:gridCol w:w="2268"/>
        <w:gridCol w:w="3963"/>
      </w:tblGrid>
      <w:tr w:rsidR="00E80F51" w14:paraId="53A612A6" w14:textId="77777777">
        <w:tc>
          <w:tcPr>
            <w:tcW w:w="1838" w:type="dxa"/>
            <w:vAlign w:val="bottom"/>
          </w:tcPr>
          <w:p w14:paraId="00000006"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Prioritātes Nr.</w:t>
            </w:r>
          </w:p>
        </w:tc>
        <w:tc>
          <w:tcPr>
            <w:tcW w:w="992" w:type="dxa"/>
            <w:tcBorders>
              <w:bottom w:val="single" w:sz="4" w:space="0" w:color="000000"/>
            </w:tcBorders>
            <w:vAlign w:val="bottom"/>
          </w:tcPr>
          <w:p w14:paraId="00000007"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1.1.</w:t>
            </w:r>
          </w:p>
        </w:tc>
        <w:tc>
          <w:tcPr>
            <w:tcW w:w="2268" w:type="dxa"/>
            <w:vAlign w:val="bottom"/>
          </w:tcPr>
          <w:p w14:paraId="00000008"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963" w:type="dxa"/>
            <w:tcBorders>
              <w:bottom w:val="single" w:sz="4" w:space="0" w:color="000000"/>
            </w:tcBorders>
            <w:vAlign w:val="bottom"/>
          </w:tcPr>
          <w:p w14:paraId="00000009"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 un prasmes</w:t>
            </w:r>
          </w:p>
        </w:tc>
      </w:tr>
      <w:tr w:rsidR="00E80F51" w14:paraId="25263AEE" w14:textId="77777777">
        <w:tc>
          <w:tcPr>
            <w:tcW w:w="1838" w:type="dxa"/>
            <w:vAlign w:val="bottom"/>
          </w:tcPr>
          <w:p w14:paraId="0000000A"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SAM </w:t>
            </w:r>
            <w:proofErr w:type="spellStart"/>
            <w:r>
              <w:rPr>
                <w:rFonts w:ascii="Times New Roman" w:eastAsia="Times New Roman" w:hAnsi="Times New Roman" w:cs="Times New Roman"/>
                <w:b/>
              </w:rPr>
              <w:t>Nr</w:t>
            </w:r>
            <w:proofErr w:type="spellEnd"/>
            <w:r>
              <w:rPr>
                <w:rFonts w:ascii="Times New Roman" w:eastAsia="Times New Roman" w:hAnsi="Times New Roman" w:cs="Times New Roman"/>
                <w:b/>
              </w:rPr>
              <w:t>:</w:t>
            </w:r>
          </w:p>
        </w:tc>
        <w:tc>
          <w:tcPr>
            <w:tcW w:w="992" w:type="dxa"/>
            <w:tcBorders>
              <w:top w:val="single" w:sz="4" w:space="0" w:color="000000"/>
              <w:bottom w:val="single" w:sz="4" w:space="0" w:color="000000"/>
            </w:tcBorders>
            <w:vAlign w:val="bottom"/>
          </w:tcPr>
          <w:p w14:paraId="0000000B"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1.1.2.</w:t>
            </w:r>
          </w:p>
        </w:tc>
        <w:tc>
          <w:tcPr>
            <w:tcW w:w="2268" w:type="dxa"/>
            <w:vAlign w:val="bottom"/>
          </w:tcPr>
          <w:p w14:paraId="0000000C"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SAM nosaukums:</w:t>
            </w:r>
          </w:p>
        </w:tc>
        <w:tc>
          <w:tcPr>
            <w:tcW w:w="3963" w:type="dxa"/>
            <w:tcBorders>
              <w:top w:val="single" w:sz="4" w:space="0" w:color="000000"/>
              <w:bottom w:val="single" w:sz="4" w:space="0" w:color="000000"/>
            </w:tcBorders>
            <w:vAlign w:val="bottom"/>
          </w:tcPr>
          <w:p w14:paraId="0000000D" w14:textId="77777777" w:rsidR="00E80F51" w:rsidRDefault="00340D20">
            <w:pPr>
              <w:spacing w:after="0" w:line="240" w:lineRule="auto"/>
              <w:rPr>
                <w:rFonts w:ascii="Times New Roman" w:eastAsia="Times New Roman" w:hAnsi="Times New Roman" w:cs="Times New Roman"/>
                <w:b/>
              </w:rPr>
            </w:pPr>
            <w:r>
              <w:rPr>
                <w:rFonts w:ascii="Times New Roman" w:eastAsia="Times New Roman" w:hAnsi="Times New Roman" w:cs="Times New Roman"/>
                <w:b/>
              </w:rPr>
              <w:t>Prasmju attīstīšana viedās specializācijas, industriālās pārejas un uzņēmējdarbības veicināšanai</w:t>
            </w:r>
          </w:p>
        </w:tc>
      </w:tr>
    </w:tbl>
    <w:p w14:paraId="0000000E"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E80F51" w14:paraId="46AF8105" w14:textId="77777777">
        <w:tc>
          <w:tcPr>
            <w:tcW w:w="1995" w:type="dxa"/>
          </w:tcPr>
          <w:p w14:paraId="0000000F"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0000010"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101</w:t>
            </w:r>
          </w:p>
        </w:tc>
      </w:tr>
      <w:tr w:rsidR="00E80F51" w14:paraId="55F57E5F" w14:textId="77777777">
        <w:trPr>
          <w:trHeight w:val="256"/>
        </w:trPr>
        <w:tc>
          <w:tcPr>
            <w:tcW w:w="1995" w:type="dxa"/>
          </w:tcPr>
          <w:p w14:paraId="00000011"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0000012" w14:textId="628CBF1D"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kas investē prasmēs pārdomātai specializācijai, industriālajai pārejai un uzņēmējdarbības veicināšanai</w:t>
            </w:r>
          </w:p>
        </w:tc>
      </w:tr>
      <w:tr w:rsidR="00E80F51" w14:paraId="48D811C4" w14:textId="77777777">
        <w:tc>
          <w:tcPr>
            <w:tcW w:w="1995" w:type="dxa"/>
          </w:tcPr>
          <w:p w14:paraId="00000013"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0000014" w14:textId="54CB5DC4" w:rsidR="00E80F51" w:rsidRDefault="00340D20">
            <w:pPr>
              <w:spacing w:after="0" w:line="240" w:lineRule="auto"/>
              <w:jc w:val="both"/>
              <w:rPr>
                <w:rFonts w:ascii="Times New Roman" w:eastAsia="Times New Roman" w:hAnsi="Times New Roman" w:cs="Times New Roman"/>
                <w:sz w:val="20"/>
                <w:szCs w:val="20"/>
              </w:rPr>
            </w:pPr>
            <w:bookmarkStart w:id="1" w:name="_heading=h.gjdgxs" w:colFirst="0" w:colLast="0"/>
            <w:bookmarkEnd w:id="1"/>
            <w:r>
              <w:rPr>
                <w:rFonts w:ascii="Times New Roman" w:eastAsia="Times New Roman" w:hAnsi="Times New Roman" w:cs="Times New Roman"/>
                <w:sz w:val="20"/>
                <w:szCs w:val="20"/>
              </w:rPr>
              <w:t>Atbalstīto</w:t>
            </w:r>
            <w:r w:rsidR="008669B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MVU (maz</w:t>
            </w:r>
            <w:r w:rsidR="00655C56">
              <w:rPr>
                <w:rFonts w:ascii="Times New Roman" w:eastAsia="Times New Roman" w:hAnsi="Times New Roman" w:cs="Times New Roman"/>
                <w:sz w:val="20"/>
                <w:szCs w:val="20"/>
              </w:rPr>
              <w:t xml:space="preserve">o un </w:t>
            </w:r>
            <w:r>
              <w:rPr>
                <w:rFonts w:ascii="Times New Roman" w:eastAsia="Times New Roman" w:hAnsi="Times New Roman" w:cs="Times New Roman"/>
                <w:sz w:val="20"/>
                <w:szCs w:val="20"/>
              </w:rPr>
              <w:t>vidēj</w:t>
            </w:r>
            <w:r w:rsidR="00655C56">
              <w:rPr>
                <w:rFonts w:ascii="Times New Roman" w:eastAsia="Times New Roman" w:hAnsi="Times New Roman" w:cs="Times New Roman"/>
                <w:sz w:val="20"/>
                <w:szCs w:val="20"/>
              </w:rPr>
              <w:t>o</w:t>
            </w:r>
            <w:r>
              <w:rPr>
                <w:rFonts w:ascii="Times New Roman" w:eastAsia="Times New Roman" w:hAnsi="Times New Roman" w:cs="Times New Roman"/>
                <w:sz w:val="20"/>
                <w:szCs w:val="20"/>
              </w:rPr>
              <w:t xml:space="preserve"> saimnieciskās darbības veicēju) skaits ieguldījumiem prasmēs gudrai specializācijai, pārejai uz rūpniecību un uzņēmējdarbībai. Prasmju izstrādi gudrai specializācijai, rūpnieciskai pārejai un uzņēmējdarbībai var panākt, piemēram, izmantojot mācekļu praksi, strukturētus līgumus par darba apmācību un pieredzi ar piegādātājiem, klientiem un konsultantiem, profesionālās tālākizglītības un apmācības turpināšanu un formālu apmācību. (atsauces skat. OECD 2013 un ESTAT tiešsaistē).</w:t>
            </w:r>
            <w:r>
              <w:rPr>
                <w:rFonts w:ascii="Times New Roman" w:eastAsia="Times New Roman" w:hAnsi="Times New Roman" w:cs="Times New Roman"/>
                <w:sz w:val="20"/>
                <w:szCs w:val="20"/>
                <w:vertAlign w:val="superscript"/>
              </w:rPr>
              <w:footnoteReference w:id="2"/>
            </w:r>
          </w:p>
        </w:tc>
      </w:tr>
      <w:tr w:rsidR="00E80F51" w14:paraId="242E6CDD" w14:textId="77777777">
        <w:tc>
          <w:tcPr>
            <w:tcW w:w="1995" w:type="dxa"/>
          </w:tcPr>
          <w:p w14:paraId="00000015"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00000016"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E80F51" w14:paraId="241319E7" w14:textId="77777777">
        <w:trPr>
          <w:trHeight w:val="77"/>
        </w:trPr>
        <w:tc>
          <w:tcPr>
            <w:tcW w:w="1995" w:type="dxa"/>
          </w:tcPr>
          <w:p w14:paraId="0000001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shd w:val="clear" w:color="auto" w:fill="auto"/>
          </w:tcPr>
          <w:p w14:paraId="00000018" w14:textId="3309CFDA"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skaits</w:t>
            </w:r>
          </w:p>
        </w:tc>
      </w:tr>
      <w:tr w:rsidR="00E80F51" w14:paraId="0BD56E90" w14:textId="77777777">
        <w:trPr>
          <w:trHeight w:val="105"/>
        </w:trPr>
        <w:tc>
          <w:tcPr>
            <w:tcW w:w="1995" w:type="dxa"/>
          </w:tcPr>
          <w:p w14:paraId="00000019"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0000001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E80F51" w14:paraId="15FF5445" w14:textId="77777777">
        <w:tc>
          <w:tcPr>
            <w:tcW w:w="1995" w:type="dxa"/>
          </w:tcPr>
          <w:p w14:paraId="0000001B"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0000001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E80F51" w14:paraId="7F509941" w14:textId="77777777">
        <w:tc>
          <w:tcPr>
            <w:tcW w:w="1995" w:type="dxa"/>
          </w:tcPr>
          <w:p w14:paraId="0000001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000001E" w14:textId="050DC415" w:rsidR="00E80F51" w:rsidRDefault="00B2030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1690</w:t>
            </w:r>
          </w:p>
        </w:tc>
      </w:tr>
      <w:tr w:rsidR="00E80F51" w14:paraId="6F5B3D73" w14:textId="77777777">
        <w:trPr>
          <w:trHeight w:val="1338"/>
        </w:trPr>
        <w:tc>
          <w:tcPr>
            <w:tcW w:w="1995" w:type="dxa"/>
            <w:vMerge w:val="restart"/>
          </w:tcPr>
          <w:p w14:paraId="0000001F"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3"/>
            </w:r>
          </w:p>
          <w:p w14:paraId="00000020" w14:textId="77777777" w:rsidR="00E80F51" w:rsidRDefault="00E80F51">
            <w:pPr>
              <w:spacing w:after="0" w:line="240" w:lineRule="auto"/>
              <w:jc w:val="both"/>
              <w:rPr>
                <w:rFonts w:ascii="Times New Roman" w:eastAsia="Times New Roman" w:hAnsi="Times New Roman" w:cs="Times New Roman"/>
                <w:sz w:val="20"/>
                <w:szCs w:val="20"/>
              </w:rPr>
            </w:pPr>
          </w:p>
        </w:tc>
        <w:tc>
          <w:tcPr>
            <w:tcW w:w="7072" w:type="dxa"/>
          </w:tcPr>
          <w:p w14:paraId="0000002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22"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23"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ar plānotajiem ieguldījumiem. </w:t>
            </w:r>
            <w:r>
              <w:rPr>
                <w:rFonts w:ascii="Times New Roman" w:eastAsia="Times New Roman" w:hAnsi="Times New Roman" w:cs="Times New Roman"/>
                <w:color w:val="000000"/>
                <w:sz w:val="20"/>
                <w:szCs w:val="20"/>
              </w:rPr>
              <w:t xml:space="preserve">Rādītāju izvēlē tika ņemts vērā, vai izvēlētais rādītājs var atspoguļot rezultātus un ietekmi, ko radīs veiktie ieguldījumi. </w:t>
            </w:r>
          </w:p>
          <w:p w14:paraId="00000024"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00000025" w14:textId="77777777" w:rsidR="00E80F51" w:rsidRDefault="00340D2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3B7152D6" w14:textId="77777777">
        <w:trPr>
          <w:trHeight w:val="573"/>
        </w:trPr>
        <w:tc>
          <w:tcPr>
            <w:tcW w:w="1995" w:type="dxa"/>
            <w:vMerge/>
          </w:tcPr>
          <w:p w14:paraId="00000026"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2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4"/>
            </w:r>
          </w:p>
          <w:p w14:paraId="2B5D1599"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28" w14:textId="0E056418" w:rsidR="00417AD6" w:rsidRDefault="00417AD6">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05F488E3" w14:textId="77777777">
        <w:trPr>
          <w:trHeight w:val="573"/>
        </w:trPr>
        <w:tc>
          <w:tcPr>
            <w:tcW w:w="1995" w:type="dxa"/>
            <w:vMerge/>
          </w:tcPr>
          <w:p w14:paraId="00000029"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2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72CFD89" w14:textId="77777777" w:rsidR="00457FB8" w:rsidRDefault="00457FB8">
            <w:pPr>
              <w:spacing w:after="0" w:line="240" w:lineRule="auto"/>
              <w:jc w:val="both"/>
              <w:rPr>
                <w:rFonts w:ascii="Times New Roman" w:eastAsia="Times New Roman" w:hAnsi="Times New Roman" w:cs="Times New Roman"/>
                <w:sz w:val="20"/>
                <w:szCs w:val="20"/>
              </w:rPr>
            </w:pPr>
          </w:p>
          <w:p w14:paraId="0000002B" w14:textId="74575000" w:rsidR="00E80F51" w:rsidRPr="00457FB8" w:rsidRDefault="00457FB8">
            <w:pPr>
              <w:spacing w:after="0" w:line="240" w:lineRule="auto"/>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Rādītāja vērtība veidosies no 2 pasākumiem:</w:t>
            </w:r>
          </w:p>
          <w:p w14:paraId="3D142A2C" w14:textId="77777777" w:rsidR="00457FB8" w:rsidRDefault="00457FB8" w:rsidP="00242029">
            <w:pPr>
              <w:pStyle w:val="ListParagraph"/>
              <w:numPr>
                <w:ilvl w:val="0"/>
                <w:numId w:val="11"/>
              </w:numPr>
              <w:spacing w:after="0" w:line="240" w:lineRule="auto"/>
              <w:ind w:left="340"/>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1.1.2.1. pasākums „RIS3 industriālās prasmes” (IZM);</w:t>
            </w:r>
          </w:p>
          <w:p w14:paraId="57F61478" w14:textId="7C2806BB" w:rsidR="00457FB8" w:rsidRDefault="00457FB8" w:rsidP="00242029">
            <w:pPr>
              <w:pStyle w:val="ListParagraph"/>
              <w:numPr>
                <w:ilvl w:val="0"/>
                <w:numId w:val="11"/>
              </w:numPr>
              <w:spacing w:after="0" w:line="240" w:lineRule="auto"/>
              <w:ind w:left="340"/>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 xml:space="preserve">1.1.2.2. pasākums “Uzņēmumu digitālo prasmju attīstība” (EM) </w:t>
            </w:r>
          </w:p>
          <w:p w14:paraId="24075780" w14:textId="77777777" w:rsidR="00457FB8" w:rsidRPr="00457FB8" w:rsidRDefault="00457FB8" w:rsidP="00242029">
            <w:pPr>
              <w:pStyle w:val="ListParagraph"/>
              <w:spacing w:after="0" w:line="240" w:lineRule="auto"/>
              <w:ind w:left="340"/>
              <w:jc w:val="both"/>
              <w:rPr>
                <w:rFonts w:ascii="Times New Roman" w:eastAsia="Times New Roman" w:hAnsi="Times New Roman" w:cs="Times New Roman"/>
                <w:sz w:val="20"/>
                <w:szCs w:val="20"/>
              </w:rPr>
            </w:pPr>
          </w:p>
          <w:p w14:paraId="0000002C" w14:textId="049FC258"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Starpposma rādītāja aprēķina skaidrojums: Projektu īstenošanu plānots uzsākt </w:t>
            </w:r>
            <w:proofErr w:type="spellStart"/>
            <w:r>
              <w:rPr>
                <w:rFonts w:ascii="Times New Roman" w:eastAsia="Times New Roman" w:hAnsi="Times New Roman" w:cs="Times New Roman"/>
                <w:sz w:val="20"/>
                <w:szCs w:val="20"/>
              </w:rPr>
              <w:t>ind</w:t>
            </w:r>
            <w:r w:rsidR="00666E07">
              <w:rPr>
                <w:rFonts w:ascii="Times New Roman" w:eastAsia="Times New Roman" w:hAnsi="Times New Roman" w:cs="Times New Roman"/>
                <w:sz w:val="20"/>
                <w:szCs w:val="20"/>
              </w:rPr>
              <w:t>ikātīvi</w:t>
            </w:r>
            <w:proofErr w:type="spellEnd"/>
            <w:r>
              <w:rPr>
                <w:rFonts w:ascii="Times New Roman" w:eastAsia="Times New Roman" w:hAnsi="Times New Roman" w:cs="Times New Roman"/>
                <w:sz w:val="20"/>
                <w:szCs w:val="20"/>
              </w:rPr>
              <w:t xml:space="preserve"> 2026.gada 1.cet., līdz ar to netiek plānota starpposma vērtība.</w:t>
            </w:r>
          </w:p>
          <w:p w14:paraId="0000002D" w14:textId="77777777" w:rsidR="00E80F51" w:rsidRDefault="00E80F51">
            <w:pPr>
              <w:spacing w:after="0" w:line="240" w:lineRule="auto"/>
              <w:jc w:val="both"/>
              <w:rPr>
                <w:rFonts w:ascii="Times New Roman" w:eastAsia="Times New Roman" w:hAnsi="Times New Roman" w:cs="Times New Roman"/>
                <w:sz w:val="20"/>
                <w:szCs w:val="20"/>
              </w:rPr>
            </w:pPr>
          </w:p>
          <w:p w14:paraId="0000002E"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2F" w14:textId="77777777" w:rsidR="00E80F51" w:rsidRDefault="00E80F51">
            <w:pPr>
              <w:spacing w:after="0" w:line="240" w:lineRule="auto"/>
              <w:jc w:val="both"/>
              <w:rPr>
                <w:rFonts w:ascii="Times New Roman" w:eastAsia="Times New Roman" w:hAnsi="Times New Roman" w:cs="Times New Roman"/>
                <w:b/>
                <w:sz w:val="20"/>
                <w:szCs w:val="20"/>
              </w:rPr>
            </w:pPr>
          </w:p>
          <w:p w14:paraId="1B476B72" w14:textId="6B108A57" w:rsidR="003C4431" w:rsidRPr="003C4431" w:rsidRDefault="00340D20" w:rsidP="003C4431">
            <w:pPr>
              <w:pBdr>
                <w:top w:val="nil"/>
                <w:left w:val="nil"/>
                <w:bottom w:val="nil"/>
                <w:right w:val="nil"/>
                <w:between w:val="nil"/>
              </w:pBdr>
              <w:spacing w:after="0" w:line="240" w:lineRule="auto"/>
              <w:ind w:left="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513 MVU</w:t>
            </w:r>
            <w:r w:rsidR="00457FB8">
              <w:rPr>
                <w:rFonts w:ascii="Times New Roman" w:eastAsia="Times New Roman" w:hAnsi="Times New Roman" w:cs="Times New Roman"/>
                <w:sz w:val="20"/>
                <w:szCs w:val="20"/>
              </w:rPr>
              <w:t xml:space="preserve"> (</w:t>
            </w:r>
            <w:r w:rsidR="00457FB8" w:rsidRPr="00457FB8">
              <w:rPr>
                <w:rFonts w:ascii="Times New Roman" w:eastAsia="Times New Roman" w:hAnsi="Times New Roman" w:cs="Times New Roman"/>
                <w:sz w:val="20"/>
                <w:szCs w:val="20"/>
              </w:rPr>
              <w:t>1.1.2.1. pasākums</w:t>
            </w:r>
            <w:r w:rsidR="00457FB8">
              <w:rPr>
                <w:rFonts w:ascii="Times New Roman" w:eastAsia="Times New Roman" w:hAnsi="Times New Roman" w:cs="Times New Roman"/>
                <w:sz w:val="20"/>
                <w:szCs w:val="20"/>
              </w:rPr>
              <w:t>)</w:t>
            </w:r>
            <w:r w:rsidR="008669B8">
              <w:rPr>
                <w:rFonts w:ascii="Times New Roman" w:eastAsia="Times New Roman" w:hAnsi="Times New Roman" w:cs="Times New Roman"/>
                <w:sz w:val="20"/>
                <w:szCs w:val="20"/>
              </w:rPr>
              <w:t xml:space="preserve"> </w:t>
            </w:r>
            <w:r w:rsidR="003C4431" w:rsidRPr="003C4431">
              <w:rPr>
                <w:rFonts w:ascii="Times New Roman" w:eastAsia="Times New Roman" w:hAnsi="Times New Roman" w:cs="Times New Roman"/>
                <w:sz w:val="20"/>
                <w:szCs w:val="20"/>
              </w:rPr>
              <w:t>+</w:t>
            </w:r>
            <w:r w:rsidR="008669B8">
              <w:rPr>
                <w:rFonts w:ascii="Times New Roman" w:eastAsia="Times New Roman" w:hAnsi="Times New Roman" w:cs="Times New Roman"/>
                <w:sz w:val="20"/>
                <w:szCs w:val="20"/>
              </w:rPr>
              <w:t xml:space="preserve"> </w:t>
            </w:r>
            <w:r w:rsidR="003C4431" w:rsidRPr="003C4431">
              <w:rPr>
                <w:rFonts w:ascii="Times New Roman" w:eastAsia="Times New Roman" w:hAnsi="Times New Roman" w:cs="Times New Roman"/>
                <w:sz w:val="20"/>
                <w:szCs w:val="20"/>
              </w:rPr>
              <w:t>1177 MVU (</w:t>
            </w:r>
            <w:r w:rsidR="00AD71ED">
              <w:rPr>
                <w:rFonts w:ascii="Times New Roman" w:eastAsia="Times New Roman" w:hAnsi="Times New Roman" w:cs="Times New Roman"/>
                <w:sz w:val="20"/>
                <w:szCs w:val="20"/>
              </w:rPr>
              <w:t>1.1.2.2. pasākums</w:t>
            </w:r>
            <w:r w:rsidR="003C4431" w:rsidRPr="003C4431">
              <w:rPr>
                <w:rFonts w:ascii="Times New Roman" w:eastAsia="Times New Roman" w:hAnsi="Times New Roman" w:cs="Times New Roman"/>
                <w:sz w:val="20"/>
                <w:szCs w:val="20"/>
              </w:rPr>
              <w:t>)=1690 MVU.</w:t>
            </w:r>
          </w:p>
          <w:p w14:paraId="1EFF85F9" w14:textId="77777777" w:rsidR="00263F72" w:rsidRDefault="00263F72">
            <w:pPr>
              <w:spacing w:after="0" w:line="240" w:lineRule="auto"/>
              <w:jc w:val="both"/>
              <w:rPr>
                <w:rFonts w:ascii="Times New Roman" w:eastAsia="Times New Roman" w:hAnsi="Times New Roman" w:cs="Times New Roman"/>
                <w:sz w:val="20"/>
                <w:szCs w:val="20"/>
              </w:rPr>
            </w:pPr>
          </w:p>
          <w:p w14:paraId="00000032" w14:textId="3D81289B" w:rsidR="00E80F51" w:rsidRDefault="00340D20" w:rsidP="00263F72">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33" w14:textId="0943450A"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152683">
              <w:rPr>
                <w:rFonts w:ascii="Times New Roman" w:eastAsia="Times New Roman" w:hAnsi="Times New Roman" w:cs="Times New Roman"/>
                <w:color w:val="000000"/>
                <w:sz w:val="20"/>
                <w:szCs w:val="20"/>
              </w:rPr>
              <w:t xml:space="preserve">1.pasākuma </w:t>
            </w:r>
            <w:r>
              <w:rPr>
                <w:rFonts w:ascii="Times New Roman" w:eastAsia="Times New Roman" w:hAnsi="Times New Roman" w:cs="Times New Roman"/>
                <w:color w:val="000000"/>
                <w:sz w:val="20"/>
                <w:szCs w:val="20"/>
              </w:rPr>
              <w:t>ietvaros MVU pasākumam darbinieku mācībām augsta līmeņa digitālo prasmju apguvei un inovāciju vadībai tiek novirzīti kopā indikatīvi 13 milj. EUR (rādītājs RCR 98).</w:t>
            </w:r>
          </w:p>
          <w:p w14:paraId="00000034" w14:textId="4697E39A"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Tiek pieņemts, ka 1.1.2.</w:t>
            </w:r>
            <w:r w:rsidR="00152683">
              <w:rPr>
                <w:rFonts w:ascii="Times New Roman" w:eastAsia="Times New Roman" w:hAnsi="Times New Roman" w:cs="Times New Roman"/>
                <w:color w:val="000000"/>
                <w:sz w:val="20"/>
                <w:szCs w:val="20"/>
              </w:rPr>
              <w:t xml:space="preserve">1.pasākuma </w:t>
            </w:r>
            <w:r>
              <w:rPr>
                <w:rFonts w:ascii="Times New Roman" w:eastAsia="Times New Roman" w:hAnsi="Times New Roman" w:cs="Times New Roman"/>
                <w:color w:val="000000"/>
                <w:sz w:val="20"/>
                <w:szCs w:val="20"/>
              </w:rPr>
              <w:t xml:space="preserve"> ietvaros 1539 MVU darbinieki pabeigs mācības (rādītājs RCR 98).</w:t>
            </w:r>
          </w:p>
          <w:p w14:paraId="00000035" w14:textId="2BB7597B" w:rsidR="00E80F51" w:rsidRDefault="00242029"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1.1.2.1.pasākuma  ietvaros m</w:t>
            </w:r>
            <w:r w:rsidR="00340D20">
              <w:rPr>
                <w:rFonts w:ascii="Times New Roman" w:eastAsia="Times New Roman" w:hAnsi="Times New Roman" w:cs="Times New Roman"/>
                <w:color w:val="000000"/>
                <w:sz w:val="20"/>
                <w:szCs w:val="20"/>
              </w:rPr>
              <w:t>ācības plānotas MVU vidējā un augstākā līmeņa vadītājiem (vadošajiem darbiniekiem, kas uzņēmumā atbild par inovācijas un attīstības procesu vadību), līdz ar to tiek pieņemts, ka no 1 uzņēmuma mācīsies vidēji 3 darbinieki.</w:t>
            </w:r>
          </w:p>
          <w:p w14:paraId="00000036" w14:textId="0F0C8E14" w:rsidR="00E80F51" w:rsidRDefault="00340D20" w:rsidP="00263F7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to, ka MVU darbinieku mācību vajadzības var atšķirties atkarībā no nozares, kurā MVU darbojas, kā arī atkarībā no katra MVU darbinieku skaita un uzņēmuma struktūras (t.i., MVU var būt vairākas struktūrvienības, kurās viens vai vairāki darbinieki var būt atbildīgi par inovāciju un attīstības plānošanu piem., inovāciju nodaļa, ražošanas nodaļa, projektēšanas nodaļa u.tml.), tad ir grūti prognozēt apmācāmo darbinieku skaitu katram MVU, tāpēc aprēķinos tiek pieņemts, ka no viena MVU tiks apmācīti vidēji 3 darbinieki.</w:t>
            </w:r>
            <w:r w:rsidR="00242029">
              <w:rPr>
                <w:rFonts w:ascii="Times New Roman" w:eastAsia="Times New Roman" w:hAnsi="Times New Roman" w:cs="Times New Roman"/>
                <w:sz w:val="20"/>
                <w:szCs w:val="20"/>
              </w:rPr>
              <w:t xml:space="preserve"> 1539 personas / 3 personas (no 1 MVU) = 513 MVU.</w:t>
            </w:r>
          </w:p>
          <w:p w14:paraId="161A7F8E" w14:textId="77777777" w:rsidR="00E80F51" w:rsidRDefault="00340D20"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Aprēķini un pieņēmumi veikti, pamatojoties uz oficiālās statistikas informācijas analīzi par ekonomiski aktīvo uzņēmumu skaitu un apgrozījumu sadalījumā pēc nodarbināto skaita un galvenajiem darbības veidiem (t.i. pēc ES Saimniecisko darbību statistiskās klasifikācijas (NACE)).</w:t>
            </w:r>
          </w:p>
          <w:p w14:paraId="3B9B640E" w14:textId="1359C9A8" w:rsidR="001D7587" w:rsidRPr="001D7587" w:rsidRDefault="00523B89" w:rsidP="00263F72">
            <w:pPr>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1.1.2.2.pasākuma</w:t>
            </w:r>
            <w:r w:rsidR="008669B8">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s</w:t>
            </w:r>
            <w:r w:rsidR="001D7587" w:rsidRPr="001D7587">
              <w:rPr>
                <w:rFonts w:ascii="Times New Roman" w:eastAsia="Times New Roman" w:hAnsi="Times New Roman" w:cs="Times New Roman"/>
                <w:color w:val="000000"/>
                <w:sz w:val="20"/>
                <w:szCs w:val="20"/>
              </w:rPr>
              <w:t>asniedzamā vērtība tiek noteikta paredzamo finansējumu</w:t>
            </w:r>
            <w:r w:rsidR="00E81244">
              <w:rPr>
                <w:rFonts w:ascii="Times New Roman" w:eastAsia="Times New Roman" w:hAnsi="Times New Roman" w:cs="Times New Roman"/>
                <w:color w:val="000000"/>
                <w:sz w:val="20"/>
                <w:szCs w:val="20"/>
              </w:rPr>
              <w:t xml:space="preserve"> apmācībām</w:t>
            </w:r>
            <w:r w:rsidR="001D7587" w:rsidRPr="001D7587">
              <w:rPr>
                <w:rFonts w:ascii="Times New Roman" w:eastAsia="Times New Roman" w:hAnsi="Times New Roman" w:cs="Times New Roman"/>
                <w:color w:val="000000"/>
                <w:sz w:val="20"/>
                <w:szCs w:val="20"/>
              </w:rPr>
              <w:t xml:space="preserve"> (8 674 000 EUR), dalot ar vidējām viena uzņēmuma apmācību izmaksām (6 928 EUR), kā rezultātā pret pieejamo finansējumu 2021.-2027. gada ietvaros ir iespējams apmācīt kopumā 1252 uzņēmumu, no kuriem MVU ir 1177.</w:t>
            </w:r>
          </w:p>
          <w:p w14:paraId="535A47F9" w14:textId="77777777" w:rsidR="001D7587" w:rsidRDefault="001D7587" w:rsidP="00263F7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Pamatojoties uz </w:t>
            </w:r>
            <w:r w:rsidRPr="002F025B">
              <w:rPr>
                <w:rFonts w:ascii="Times New Roman" w:eastAsia="Times New Roman" w:hAnsi="Times New Roman" w:cs="Times New Roman"/>
                <w:color w:val="000000"/>
                <w:sz w:val="20"/>
                <w:szCs w:val="20"/>
              </w:rPr>
              <w:t>2014.-2020. gada ES fondu plānošanas perioda apmācību programm</w:t>
            </w:r>
            <w:r>
              <w:rPr>
                <w:rFonts w:ascii="Times New Roman" w:eastAsia="Times New Roman" w:hAnsi="Times New Roman" w:cs="Times New Roman"/>
                <w:color w:val="000000"/>
                <w:sz w:val="20"/>
                <w:szCs w:val="20"/>
              </w:rPr>
              <w:t xml:space="preserve">u, vidēji iesaistīto MVU skaits </w:t>
            </w:r>
            <w:r w:rsidRPr="00F132E1">
              <w:rPr>
                <w:rFonts w:ascii="Times New Roman" w:eastAsia="Times New Roman" w:hAnsi="Times New Roman" w:cs="Times New Roman"/>
                <w:color w:val="000000"/>
                <w:sz w:val="20"/>
                <w:szCs w:val="20"/>
              </w:rPr>
              <w:t xml:space="preserve">ir </w:t>
            </w:r>
            <w:r>
              <w:rPr>
                <w:rFonts w:ascii="Times New Roman" w:eastAsia="Times New Roman" w:hAnsi="Times New Roman" w:cs="Times New Roman"/>
                <w:color w:val="000000"/>
                <w:sz w:val="20"/>
                <w:szCs w:val="20"/>
              </w:rPr>
              <w:t>94</w:t>
            </w:r>
            <w:r w:rsidRPr="00F132E1">
              <w:rPr>
                <w:rFonts w:ascii="Times New Roman" w:eastAsia="Times New Roman" w:hAnsi="Times New Roman" w:cs="Times New Roman"/>
                <w:color w:val="000000"/>
                <w:sz w:val="20"/>
                <w:szCs w:val="20"/>
              </w:rPr>
              <w:t>%.</w:t>
            </w:r>
          </w:p>
          <w:p w14:paraId="00000037" w14:textId="52A8DD63" w:rsidR="001D7587" w:rsidRPr="001D7587" w:rsidRDefault="00523B89" w:rsidP="00263F72">
            <w:pPr>
              <w:pStyle w:val="ListParagraph"/>
              <w:numPr>
                <w:ilvl w:val="0"/>
                <w:numId w:val="1"/>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1.1.2.2.pasākuma  ietvaros s</w:t>
            </w:r>
            <w:r w:rsidR="001D7587" w:rsidRPr="001D7587">
              <w:rPr>
                <w:rFonts w:ascii="Times New Roman" w:eastAsia="Times New Roman" w:hAnsi="Times New Roman" w:cs="Times New Roman"/>
                <w:color w:val="000000"/>
                <w:sz w:val="20"/>
                <w:szCs w:val="20"/>
              </w:rPr>
              <w:t>pecializēto digitālo prasmju apgūšanas programmas rādītājs tiek noteikts, ņemot vērā 2014.-2020. gada ES fondu plānošanas perioda apmācību programmas (no esošajām programmām pietuvināts saturs plānotajai atbalsta iniciatīvai), kuru ietvaros ir tikušas nodrošinātas apmācības 1 219 uzņēmumiem, kuru ERAF izmantotais finansējums ir sasniedzis 8 444 618,69 EUR (vidēji 6 928 EUR par viena uzņēmuma apmācību kopumu). Kopējais plānotais publiskais (ERAF) finansējums ir 10 000 000 EUR, no kuriem 13% attiecināmi kā administratīvās izmaksas (1 326 000 EUR), līdz ar to kopējais apmācībām paredzētais finansējums ir 8 674 000 EUR.</w:t>
            </w:r>
          </w:p>
        </w:tc>
      </w:tr>
      <w:tr w:rsidR="00E80F51" w14:paraId="11340EEF" w14:textId="77777777">
        <w:trPr>
          <w:trHeight w:val="573"/>
        </w:trPr>
        <w:tc>
          <w:tcPr>
            <w:tcW w:w="1995" w:type="dxa"/>
            <w:vMerge/>
          </w:tcPr>
          <w:p w14:paraId="00000038" w14:textId="5579CDEA"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39"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3A" w14:textId="2C1392DA" w:rsidR="00E80F51" w:rsidRDefault="00340D20" w:rsidP="00893D38">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RCO 101 rādītājs tiek piemērots attiecībā uz plānotajiem 1.1.2.</w:t>
            </w:r>
            <w:r w:rsidR="00242029">
              <w:rPr>
                <w:rFonts w:ascii="Times New Roman" w:eastAsia="Times New Roman" w:hAnsi="Times New Roman" w:cs="Times New Roman"/>
                <w:sz w:val="20"/>
                <w:szCs w:val="20"/>
              </w:rPr>
              <w:t xml:space="preserve">1.pasākuma </w:t>
            </w:r>
            <w:r>
              <w:rPr>
                <w:rFonts w:ascii="Times New Roman" w:eastAsia="Times New Roman" w:hAnsi="Times New Roman" w:cs="Times New Roman"/>
                <w:sz w:val="20"/>
                <w:szCs w:val="20"/>
              </w:rPr>
              <w:t xml:space="preserve">ieguldījumiem MVU darbinieku mācībām (īsāka cikla specializēto digitālo prasmju apguves moduļos uzņēmējiem un inovāciju vadībai). </w:t>
            </w:r>
            <w:r w:rsidR="00B23BC0">
              <w:rPr>
                <w:rFonts w:ascii="Times New Roman" w:eastAsia="Times New Roman" w:hAnsi="Times New Roman" w:cs="Times New Roman"/>
                <w:sz w:val="20"/>
                <w:szCs w:val="20"/>
              </w:rPr>
              <w:t xml:space="preserve">Saistīts ar </w:t>
            </w:r>
            <w:r w:rsidR="0040440A">
              <w:rPr>
                <w:rFonts w:ascii="Times New Roman" w:eastAsia="Times New Roman" w:hAnsi="Times New Roman" w:cs="Times New Roman"/>
                <w:sz w:val="20"/>
                <w:szCs w:val="20"/>
              </w:rPr>
              <w:t xml:space="preserve">1.1.2. SAM </w:t>
            </w:r>
            <w:r w:rsidR="000D0055">
              <w:rPr>
                <w:rFonts w:ascii="Times New Roman" w:eastAsia="Times New Roman" w:hAnsi="Times New Roman" w:cs="Times New Roman"/>
                <w:sz w:val="20"/>
                <w:szCs w:val="20"/>
              </w:rPr>
              <w:t xml:space="preserve">rezultāta rādītāju </w:t>
            </w:r>
            <w:r w:rsidR="00BA37D1" w:rsidRPr="00BA37D1">
              <w:rPr>
                <w:rFonts w:ascii="Times New Roman" w:eastAsia="Times New Roman" w:hAnsi="Times New Roman" w:cs="Times New Roman"/>
                <w:sz w:val="20"/>
                <w:szCs w:val="20"/>
              </w:rPr>
              <w:t xml:space="preserve">RCR </w:t>
            </w:r>
            <w:r w:rsidR="000D0055">
              <w:rPr>
                <w:rFonts w:ascii="Times New Roman" w:eastAsia="Times New Roman" w:hAnsi="Times New Roman" w:cs="Times New Roman"/>
                <w:sz w:val="20"/>
                <w:szCs w:val="20"/>
              </w:rPr>
              <w:t xml:space="preserve">02: </w:t>
            </w:r>
            <w:r w:rsidR="006726C8">
              <w:rPr>
                <w:rFonts w:ascii="Times New Roman" w:eastAsia="Times New Roman" w:hAnsi="Times New Roman" w:cs="Times New Roman"/>
                <w:sz w:val="20"/>
                <w:szCs w:val="20"/>
              </w:rPr>
              <w:t xml:space="preserve">Publisko atbalstu papildinošās privātās investīcijas (tai skaitā: granti, finanšu instrumenti) un </w:t>
            </w:r>
            <w:r>
              <w:rPr>
                <w:rFonts w:ascii="Times New Roman" w:eastAsia="Times New Roman" w:hAnsi="Times New Roman" w:cs="Times New Roman"/>
                <w:sz w:val="20"/>
                <w:szCs w:val="20"/>
              </w:rPr>
              <w:t>1.1.2. SAM rezultatīvo rādītāju RCR 98: MVU darbinieki, kuri iziet apmācību prasmju pilnveidei pārdomātas specializācijas, industriālās pārejas un uzņēmējdarbības veicināšanas nolūkā (pēc prasmju veida: tehniskas, vadības, uzņēmējdarbības, zaļās un citas prasmes)</w:t>
            </w:r>
            <w:r w:rsidR="00D54A64">
              <w:rPr>
                <w:rFonts w:ascii="Times New Roman" w:eastAsia="Times New Roman" w:hAnsi="Times New Roman" w:cs="Times New Roman"/>
                <w:sz w:val="20"/>
                <w:szCs w:val="20"/>
              </w:rPr>
              <w:t xml:space="preserve"> un </w:t>
            </w:r>
            <w:r w:rsidR="005267C3" w:rsidRPr="005267C3">
              <w:rPr>
                <w:rFonts w:ascii="Times New Roman" w:eastAsia="Times New Roman" w:hAnsi="Times New Roman" w:cs="Times New Roman"/>
                <w:sz w:val="20"/>
                <w:szCs w:val="20"/>
              </w:rPr>
              <w:t>Programmas specifisk</w:t>
            </w:r>
            <w:r w:rsidR="00E668B6">
              <w:rPr>
                <w:rFonts w:ascii="Times New Roman" w:eastAsia="Times New Roman" w:hAnsi="Times New Roman" w:cs="Times New Roman"/>
                <w:sz w:val="20"/>
                <w:szCs w:val="20"/>
              </w:rPr>
              <w:t>o</w:t>
            </w:r>
            <w:r w:rsidR="005267C3" w:rsidRPr="005267C3">
              <w:rPr>
                <w:rFonts w:ascii="Times New Roman" w:eastAsia="Times New Roman" w:hAnsi="Times New Roman" w:cs="Times New Roman"/>
                <w:sz w:val="20"/>
                <w:szCs w:val="20"/>
              </w:rPr>
              <w:t xml:space="preserve"> iznākuma rādītāj</w:t>
            </w:r>
            <w:r w:rsidR="00ED6321">
              <w:rPr>
                <w:rFonts w:ascii="Times New Roman" w:eastAsia="Times New Roman" w:hAnsi="Times New Roman" w:cs="Times New Roman"/>
                <w:sz w:val="20"/>
                <w:szCs w:val="20"/>
              </w:rPr>
              <w:t>u</w:t>
            </w:r>
            <w:r w:rsidR="00B75AD1">
              <w:rPr>
                <w:rFonts w:ascii="Times New Roman" w:eastAsia="Times New Roman" w:hAnsi="Times New Roman" w:cs="Times New Roman"/>
                <w:sz w:val="20"/>
                <w:szCs w:val="20"/>
              </w:rPr>
              <w:t xml:space="preserve"> </w:t>
            </w:r>
            <w:r w:rsidR="00E668B6" w:rsidRPr="00E668B6">
              <w:rPr>
                <w:rFonts w:ascii="Times New Roman" w:eastAsia="Times New Roman" w:hAnsi="Times New Roman" w:cs="Times New Roman"/>
                <w:sz w:val="20"/>
                <w:szCs w:val="20"/>
              </w:rPr>
              <w:t>i.1.1.2.a</w:t>
            </w:r>
            <w:r w:rsidR="008F68F6">
              <w:rPr>
                <w:rFonts w:ascii="Times New Roman" w:eastAsia="Times New Roman" w:hAnsi="Times New Roman" w:cs="Times New Roman"/>
                <w:sz w:val="20"/>
                <w:szCs w:val="20"/>
              </w:rPr>
              <w:t xml:space="preserve">: </w:t>
            </w:r>
            <w:r w:rsidR="00D54A64" w:rsidRPr="00F92C0B">
              <w:rPr>
                <w:rFonts w:ascii="Times New Roman" w:eastAsia="Times New Roman" w:hAnsi="Times New Roman" w:cs="Times New Roman"/>
                <w:sz w:val="20"/>
                <w:szCs w:val="20"/>
              </w:rPr>
              <w:t>Uzņēmumi, kas nav MVU, kas investē prasmēs pārdomātai specializācijai, industriālajai pārejai un uzņēmējdarbības veicināšanai.</w:t>
            </w:r>
          </w:p>
        </w:tc>
      </w:tr>
      <w:tr w:rsidR="00E80F51" w14:paraId="152DAF95" w14:textId="77777777" w:rsidTr="00C21AD5">
        <w:trPr>
          <w:trHeight w:val="50"/>
        </w:trPr>
        <w:tc>
          <w:tcPr>
            <w:tcW w:w="1995" w:type="dxa"/>
            <w:vMerge/>
          </w:tcPr>
          <w:p w14:paraId="0000003B"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3C"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3D"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MVU līdzfinansējuma nodrošinājums.</w:t>
            </w:r>
          </w:p>
          <w:p w14:paraId="0000003E"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Mācībām piesakās nepietiekams MVU skaits.</w:t>
            </w:r>
          </w:p>
          <w:p w14:paraId="0000003F" w14:textId="77777777" w:rsidR="00E80F51" w:rsidRDefault="00340D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Darbinieki iesāk, bet nepabeidz mācības.</w:t>
            </w:r>
          </w:p>
        </w:tc>
      </w:tr>
      <w:tr w:rsidR="00E80F51" w14:paraId="14B5A8EB" w14:textId="77777777">
        <w:trPr>
          <w:trHeight w:val="1176"/>
        </w:trPr>
        <w:tc>
          <w:tcPr>
            <w:tcW w:w="1995" w:type="dxa"/>
          </w:tcPr>
          <w:p w14:paraId="00000040"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Rādītāja sasniegšana </w:t>
            </w:r>
          </w:p>
        </w:tc>
        <w:tc>
          <w:tcPr>
            <w:tcW w:w="7072" w:type="dxa"/>
          </w:tcPr>
          <w:p w14:paraId="00000041" w14:textId="71896213"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ir uzskatāms par sasniegtu, kad finansējuma saņēmējs ir noslēdzis līgumu vai vienošanos ar sadarbības iestādi (CFLA) par projekta īstenošanu un finansējuma saņēmējs ir noslēdzis līgumu ar MVU par darbinieku apmācībām un MVU līdzfinansējumu, kā arī CFLA ir apstiprinājusi pirmo reizi izdevumus, kas saistīti ar attiecīgā MVU līguma īstenošanu par darbinieku apmācībām. </w:t>
            </w:r>
          </w:p>
        </w:tc>
      </w:tr>
    </w:tbl>
    <w:p w14:paraId="00000042" w14:textId="77777777" w:rsidR="00E80F51" w:rsidRDefault="00E80F51">
      <w:pPr>
        <w:spacing w:after="0" w:line="240" w:lineRule="auto"/>
        <w:jc w:val="both"/>
        <w:rPr>
          <w:rFonts w:ascii="Times New Roman" w:eastAsia="Times New Roman" w:hAnsi="Times New Roman" w:cs="Times New Roman"/>
          <w:sz w:val="20"/>
          <w:szCs w:val="20"/>
        </w:rPr>
      </w:pPr>
    </w:p>
    <w:p w14:paraId="00000043"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F92C0B" w:rsidRPr="00F92C0B" w14:paraId="0F3CA541" w14:textId="77777777" w:rsidTr="00F117C4">
        <w:tc>
          <w:tcPr>
            <w:tcW w:w="1995" w:type="dxa"/>
          </w:tcPr>
          <w:p w14:paraId="5A6ABCE6"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Rādītāja Nr.</w:t>
            </w:r>
            <w:r w:rsidRPr="00F92C0B">
              <w:rPr>
                <w:rFonts w:ascii="Times New Roman" w:eastAsia="Times New Roman" w:hAnsi="Times New Roman" w:cs="Times New Roman"/>
                <w:sz w:val="20"/>
                <w:szCs w:val="20"/>
              </w:rPr>
              <w:t xml:space="preserve"> (ID)</w:t>
            </w:r>
          </w:p>
        </w:tc>
        <w:tc>
          <w:tcPr>
            <w:tcW w:w="7072" w:type="dxa"/>
          </w:tcPr>
          <w:p w14:paraId="4BDD98D3" w14:textId="77777777" w:rsidR="00F92C0B" w:rsidRPr="00623948" w:rsidRDefault="00F92C0B" w:rsidP="00F92C0B">
            <w:pPr>
              <w:spacing w:after="0" w:line="240" w:lineRule="auto"/>
              <w:jc w:val="both"/>
              <w:rPr>
                <w:rFonts w:ascii="Times New Roman" w:eastAsia="Times New Roman" w:hAnsi="Times New Roman" w:cs="Times New Roman"/>
                <w:b/>
                <w:bCs/>
                <w:sz w:val="20"/>
                <w:szCs w:val="20"/>
              </w:rPr>
            </w:pPr>
            <w:r w:rsidRPr="00623948">
              <w:rPr>
                <w:rFonts w:ascii="Times New Roman" w:eastAsia="Times New Roman" w:hAnsi="Times New Roman" w:cs="Times New Roman"/>
                <w:b/>
                <w:bCs/>
                <w:sz w:val="20"/>
                <w:szCs w:val="20"/>
              </w:rPr>
              <w:t>i.1.1.2.a</w:t>
            </w:r>
          </w:p>
        </w:tc>
      </w:tr>
      <w:tr w:rsidR="00F92C0B" w:rsidRPr="00F92C0B" w14:paraId="7D621FA5" w14:textId="77777777" w:rsidTr="00F117C4">
        <w:trPr>
          <w:trHeight w:val="256"/>
        </w:trPr>
        <w:tc>
          <w:tcPr>
            <w:tcW w:w="1995" w:type="dxa"/>
          </w:tcPr>
          <w:p w14:paraId="249C76D9"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Rādītāja nosaukums</w:t>
            </w:r>
          </w:p>
        </w:tc>
        <w:tc>
          <w:tcPr>
            <w:tcW w:w="7072" w:type="dxa"/>
          </w:tcPr>
          <w:p w14:paraId="21881A35"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Uzņēmumi, kas nav MVU, kas investē prasmēs pārdomātai specializācijai, industriālajai pārejai un uzņēmējdarbības veicināšanai.</w:t>
            </w:r>
          </w:p>
        </w:tc>
      </w:tr>
      <w:tr w:rsidR="00F92C0B" w:rsidRPr="00F92C0B" w14:paraId="7376ED40" w14:textId="77777777" w:rsidTr="00F117C4">
        <w:tc>
          <w:tcPr>
            <w:tcW w:w="1995" w:type="dxa"/>
          </w:tcPr>
          <w:p w14:paraId="3864E637"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Rādītāja definīcija</w:t>
            </w:r>
          </w:p>
        </w:tc>
        <w:tc>
          <w:tcPr>
            <w:tcW w:w="7072" w:type="dxa"/>
          </w:tcPr>
          <w:p w14:paraId="11E0ADC4"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 xml:space="preserve">Atbalstīto lielo saimnieciskās darbības veicēju skaits ieguldījumiem specializētās digitālās prasmēs, lai veicinātu uzņēmumu digitālo transformāciju. </w:t>
            </w:r>
          </w:p>
        </w:tc>
      </w:tr>
      <w:tr w:rsidR="00F92C0B" w:rsidRPr="00F92C0B" w14:paraId="2D4F3A21" w14:textId="77777777" w:rsidTr="00F117C4">
        <w:tc>
          <w:tcPr>
            <w:tcW w:w="1995" w:type="dxa"/>
          </w:tcPr>
          <w:p w14:paraId="3478A12B"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Rādītāja veids</w:t>
            </w:r>
            <w:r w:rsidRPr="00F92C0B">
              <w:rPr>
                <w:rFonts w:ascii="Times New Roman" w:eastAsia="Times New Roman" w:hAnsi="Times New Roman" w:cs="Times New Roman"/>
                <w:sz w:val="20"/>
                <w:szCs w:val="20"/>
              </w:rPr>
              <w:t xml:space="preserve"> </w:t>
            </w:r>
          </w:p>
        </w:tc>
        <w:tc>
          <w:tcPr>
            <w:tcW w:w="7072" w:type="dxa"/>
          </w:tcPr>
          <w:p w14:paraId="12CBBE46"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Programmas specifiskais iznākuma rādītājs</w:t>
            </w:r>
          </w:p>
        </w:tc>
      </w:tr>
      <w:tr w:rsidR="00F92C0B" w:rsidRPr="00F92C0B" w14:paraId="4AA806DA" w14:textId="77777777" w:rsidTr="00F117C4">
        <w:trPr>
          <w:trHeight w:val="77"/>
        </w:trPr>
        <w:tc>
          <w:tcPr>
            <w:tcW w:w="1995" w:type="dxa"/>
          </w:tcPr>
          <w:p w14:paraId="5375CE64"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Rādītāja mērvienība</w:t>
            </w:r>
          </w:p>
        </w:tc>
        <w:tc>
          <w:tcPr>
            <w:tcW w:w="7072" w:type="dxa"/>
            <w:shd w:val="clear" w:color="auto" w:fill="auto"/>
          </w:tcPr>
          <w:p w14:paraId="697BBA54"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Saimnieciskās darbības veicēju skaits</w:t>
            </w:r>
          </w:p>
        </w:tc>
      </w:tr>
      <w:tr w:rsidR="00F92C0B" w:rsidRPr="00F92C0B" w14:paraId="08302B8C" w14:textId="77777777" w:rsidTr="00F117C4">
        <w:trPr>
          <w:trHeight w:val="105"/>
        </w:trPr>
        <w:tc>
          <w:tcPr>
            <w:tcW w:w="1995" w:type="dxa"/>
          </w:tcPr>
          <w:p w14:paraId="2B1BA6F9"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Bāzes (sākotnējās) vērtības gads un bāzes vērtība</w:t>
            </w:r>
          </w:p>
        </w:tc>
        <w:tc>
          <w:tcPr>
            <w:tcW w:w="7072" w:type="dxa"/>
          </w:tcPr>
          <w:p w14:paraId="5EE166C3"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N/A</w:t>
            </w:r>
          </w:p>
        </w:tc>
      </w:tr>
      <w:tr w:rsidR="00F92C0B" w:rsidRPr="00F92C0B" w14:paraId="0E493C67" w14:textId="77777777" w:rsidTr="00F117C4">
        <w:tc>
          <w:tcPr>
            <w:tcW w:w="1995" w:type="dxa"/>
          </w:tcPr>
          <w:p w14:paraId="3B035222"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Starpposma vērtība</w:t>
            </w:r>
            <w:r w:rsidRPr="00F92C0B">
              <w:rPr>
                <w:rFonts w:ascii="Times New Roman" w:eastAsia="Times New Roman" w:hAnsi="Times New Roman" w:cs="Times New Roman"/>
                <w:sz w:val="20"/>
                <w:szCs w:val="20"/>
              </w:rPr>
              <w:t xml:space="preserve"> uz 31.12.2024.</w:t>
            </w:r>
          </w:p>
        </w:tc>
        <w:tc>
          <w:tcPr>
            <w:tcW w:w="7072" w:type="dxa"/>
          </w:tcPr>
          <w:p w14:paraId="0972A5A4"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0</w:t>
            </w:r>
          </w:p>
        </w:tc>
      </w:tr>
      <w:tr w:rsidR="00F92C0B" w:rsidRPr="00F92C0B" w14:paraId="6C3A6FA2" w14:textId="77777777" w:rsidTr="00F117C4">
        <w:tc>
          <w:tcPr>
            <w:tcW w:w="1995" w:type="dxa"/>
          </w:tcPr>
          <w:p w14:paraId="2A9EFB42"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Sasniedzamā vērtība</w:t>
            </w:r>
            <w:r w:rsidRPr="00F92C0B">
              <w:rPr>
                <w:rFonts w:ascii="Times New Roman" w:eastAsia="Times New Roman" w:hAnsi="Times New Roman" w:cs="Times New Roman"/>
                <w:sz w:val="20"/>
                <w:szCs w:val="20"/>
              </w:rPr>
              <w:t xml:space="preserve"> uz 31.12.2029.</w:t>
            </w:r>
          </w:p>
        </w:tc>
        <w:tc>
          <w:tcPr>
            <w:tcW w:w="7072" w:type="dxa"/>
          </w:tcPr>
          <w:p w14:paraId="3019E387" w14:textId="5FC263DF" w:rsidR="00F92C0B" w:rsidRPr="00F92C0B" w:rsidRDefault="007E34CC" w:rsidP="00F92C0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EM: </w:t>
            </w:r>
            <w:r w:rsidR="00F92C0B" w:rsidRPr="00F92C0B">
              <w:rPr>
                <w:rFonts w:ascii="Times New Roman" w:eastAsia="Times New Roman" w:hAnsi="Times New Roman" w:cs="Times New Roman"/>
                <w:sz w:val="20"/>
                <w:szCs w:val="20"/>
              </w:rPr>
              <w:t>75</w:t>
            </w:r>
          </w:p>
        </w:tc>
      </w:tr>
      <w:tr w:rsidR="00F92C0B" w:rsidRPr="00F92C0B" w14:paraId="7EBBC3ED" w14:textId="77777777" w:rsidTr="00F117C4">
        <w:trPr>
          <w:trHeight w:val="1338"/>
        </w:trPr>
        <w:tc>
          <w:tcPr>
            <w:tcW w:w="1995" w:type="dxa"/>
            <w:vMerge w:val="restart"/>
          </w:tcPr>
          <w:p w14:paraId="18D97F88"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Pieņēmumi un aprēķini</w:t>
            </w:r>
            <w:r w:rsidRPr="00F92C0B">
              <w:rPr>
                <w:rFonts w:ascii="Times New Roman" w:eastAsia="Times New Roman" w:hAnsi="Times New Roman" w:cs="Times New Roman"/>
                <w:b/>
                <w:sz w:val="20"/>
                <w:szCs w:val="20"/>
                <w:vertAlign w:val="superscript"/>
              </w:rPr>
              <w:footnoteReference w:id="5"/>
            </w:r>
          </w:p>
          <w:p w14:paraId="6AFE4A9D"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tc>
        <w:tc>
          <w:tcPr>
            <w:tcW w:w="7072" w:type="dxa"/>
          </w:tcPr>
          <w:p w14:paraId="38814A71"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Kritēriji rādītāju izvēlei</w:t>
            </w:r>
            <w:r w:rsidRPr="00F92C0B">
              <w:rPr>
                <w:rFonts w:ascii="Times New Roman" w:eastAsia="Times New Roman" w:hAnsi="Times New Roman" w:cs="Times New Roman"/>
                <w:sz w:val="20"/>
                <w:szCs w:val="20"/>
              </w:rPr>
              <w:t xml:space="preserve">: </w:t>
            </w:r>
          </w:p>
          <w:p w14:paraId="5311AFFC"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9935B4" w14:textId="77777777" w:rsidR="00F92C0B" w:rsidRPr="00F92C0B" w:rsidRDefault="00F92C0B" w:rsidP="00F92C0B">
            <w:pPr>
              <w:numPr>
                <w:ilvl w:val="0"/>
                <w:numId w:val="8"/>
              </w:num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Sasaiste</w:t>
            </w:r>
            <w:r w:rsidRPr="00F92C0B">
              <w:rPr>
                <w:rFonts w:ascii="Times New Roman" w:eastAsia="Times New Roman" w:hAnsi="Times New Roman" w:cs="Times New Roman"/>
                <w:sz w:val="20"/>
                <w:szCs w:val="20"/>
              </w:rPr>
              <w:t xml:space="preserve"> </w:t>
            </w:r>
            <w:r w:rsidRPr="00F92C0B">
              <w:rPr>
                <w:rFonts w:ascii="Times New Roman" w:eastAsia="Times New Roman" w:hAnsi="Times New Roman" w:cs="Times New Roman"/>
                <w:b/>
                <w:sz w:val="20"/>
                <w:szCs w:val="20"/>
              </w:rPr>
              <w:t xml:space="preserve">ar plānotajiem ieguldījumiem. </w:t>
            </w:r>
            <w:r w:rsidRPr="00F92C0B">
              <w:rPr>
                <w:rFonts w:ascii="Times New Roman" w:eastAsia="Times New Roman" w:hAnsi="Times New Roman" w:cs="Times New Roman"/>
                <w:sz w:val="20"/>
                <w:szCs w:val="20"/>
              </w:rPr>
              <w:t xml:space="preserve">Rādītāju izvēlē tika ņemts vērā, vai izvēlētais rādītājs var atspoguļot rezultātus un ietekmi, ko radīs veiktie ieguldījumi. </w:t>
            </w:r>
          </w:p>
          <w:p w14:paraId="58AE2E74" w14:textId="77777777" w:rsidR="00F92C0B" w:rsidRPr="00F92C0B" w:rsidRDefault="00F92C0B" w:rsidP="00F92C0B">
            <w:pPr>
              <w:numPr>
                <w:ilvl w:val="0"/>
                <w:numId w:val="8"/>
              </w:num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Būtiskums</w:t>
            </w:r>
            <w:r w:rsidRPr="00F92C0B">
              <w:rPr>
                <w:rFonts w:ascii="Times New Roman" w:eastAsia="Times New Roman" w:hAnsi="Times New Roman" w:cs="Times New Roman"/>
                <w:sz w:val="20"/>
                <w:szCs w:val="20"/>
              </w:rPr>
              <w:t xml:space="preserve"> </w:t>
            </w:r>
            <w:r w:rsidRPr="00F92C0B">
              <w:rPr>
                <w:rFonts w:ascii="Times New Roman" w:eastAsia="Times New Roman" w:hAnsi="Times New Roman" w:cs="Times New Roman"/>
                <w:b/>
                <w:sz w:val="20"/>
                <w:szCs w:val="20"/>
              </w:rPr>
              <w:t>attiecībā uz plānotajiem ieguldījumiem.</w:t>
            </w:r>
            <w:r w:rsidRPr="00F92C0B">
              <w:rPr>
                <w:rFonts w:ascii="Times New Roman" w:eastAsia="Times New Roman" w:hAnsi="Times New Roman" w:cs="Times New Roman"/>
                <w:sz w:val="20"/>
                <w:szCs w:val="20"/>
              </w:rPr>
              <w:t xml:space="preserve"> Tai skaitā tika apzināts, vai izvēlētais rādītājs atspoguļo pietiekami būtisku apjomu no SAM ietvaros plānotajām darbībām, gadījumos, kad viena SAM ietvaros plānoto darbību klāsts ir gana plašs.</w:t>
            </w:r>
          </w:p>
          <w:p w14:paraId="2D38FFD8" w14:textId="77777777" w:rsidR="00F92C0B" w:rsidRPr="00F92C0B" w:rsidRDefault="00F92C0B" w:rsidP="00F92C0B">
            <w:pPr>
              <w:numPr>
                <w:ilvl w:val="0"/>
                <w:numId w:val="8"/>
              </w:num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b/>
                <w:sz w:val="20"/>
                <w:szCs w:val="20"/>
              </w:rPr>
              <w:t>Datu pieejamība.</w:t>
            </w:r>
            <w:r w:rsidRPr="00F92C0B">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F92C0B" w:rsidRPr="00F92C0B" w14:paraId="0EFD16BE" w14:textId="77777777" w:rsidTr="00F117C4">
        <w:trPr>
          <w:trHeight w:val="573"/>
        </w:trPr>
        <w:tc>
          <w:tcPr>
            <w:tcW w:w="1995" w:type="dxa"/>
            <w:vMerge/>
          </w:tcPr>
          <w:p w14:paraId="04585FBA"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tc>
        <w:tc>
          <w:tcPr>
            <w:tcW w:w="7072" w:type="dxa"/>
          </w:tcPr>
          <w:p w14:paraId="4D5D032A"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Informācijas avots</w:t>
            </w:r>
            <w:r w:rsidRPr="00F92C0B">
              <w:rPr>
                <w:rFonts w:ascii="Times New Roman" w:eastAsia="Times New Roman" w:hAnsi="Times New Roman" w:cs="Times New Roman"/>
                <w:b/>
                <w:sz w:val="20"/>
                <w:szCs w:val="20"/>
                <w:vertAlign w:val="superscript"/>
              </w:rPr>
              <w:footnoteReference w:id="6"/>
            </w:r>
          </w:p>
          <w:p w14:paraId="044F3CA0"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Projektu dati (Latvijā reģistrētie uzņēmumi, kas saņēmuši atbalstu), atbildīgo iestāžu (nozaru asociācijas, kas nodrošina konkrēto apmācības kursu) informācijas apkopojums.</w:t>
            </w:r>
          </w:p>
          <w:p w14:paraId="6ED57BD9"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Izstrādājot rādītāju metodoloģijas aprakstu, dati, uz kuriem balstās rādītāju bāzes vai atsauces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92C0B" w:rsidRPr="00F92C0B" w14:paraId="60138087" w14:textId="77777777" w:rsidTr="00F117C4">
        <w:trPr>
          <w:trHeight w:val="573"/>
        </w:trPr>
        <w:tc>
          <w:tcPr>
            <w:tcW w:w="1995" w:type="dxa"/>
            <w:vMerge/>
          </w:tcPr>
          <w:p w14:paraId="1E5E2183"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tc>
        <w:tc>
          <w:tcPr>
            <w:tcW w:w="7072" w:type="dxa"/>
          </w:tcPr>
          <w:p w14:paraId="1C3851B2"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Veiktie aprēķini un pieņēmumi, kas izmantoti aprēķiniem</w:t>
            </w:r>
          </w:p>
          <w:p w14:paraId="37A2C87F"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p w14:paraId="7AF277C4"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 xml:space="preserve">i.1.1.2.a rādītāju veido atbalstīto saimnieciskās darbība veicēju skaits, kas nav MVU, kas tiek summēts no minētajā rādītājā plānotās atbalsta programmas specializēto digitālo prasmju apgūšanai. </w:t>
            </w:r>
          </w:p>
          <w:p w14:paraId="42E98CEB"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p w14:paraId="14CFF0CF"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 xml:space="preserve">Tas ir: </w:t>
            </w:r>
          </w:p>
          <w:p w14:paraId="0855FC16"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 xml:space="preserve">31.12.2024. </w:t>
            </w:r>
          </w:p>
          <w:p w14:paraId="65B48506"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Aprēķina formula: 0</w:t>
            </w:r>
          </w:p>
          <w:p w14:paraId="59601763" w14:textId="31F871A4"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Plānots, ka jaunais atbalsta pasākums tiks uzsākts 2024. gada beigās, līdz ar to šis rādītājs uz 2024.</w:t>
            </w:r>
            <w:r w:rsidR="005D6AD5">
              <w:rPr>
                <w:rFonts w:ascii="Times New Roman" w:eastAsia="Times New Roman" w:hAnsi="Times New Roman" w:cs="Times New Roman"/>
                <w:sz w:val="20"/>
                <w:szCs w:val="20"/>
              </w:rPr>
              <w:t xml:space="preserve"> </w:t>
            </w:r>
            <w:r w:rsidRPr="00F92C0B">
              <w:rPr>
                <w:rFonts w:ascii="Times New Roman" w:eastAsia="Times New Roman" w:hAnsi="Times New Roman" w:cs="Times New Roman"/>
                <w:sz w:val="20"/>
                <w:szCs w:val="20"/>
              </w:rPr>
              <w:t>gadu netiek noteikts.</w:t>
            </w:r>
          </w:p>
          <w:p w14:paraId="566E137F"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p w14:paraId="57EEC381"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31.12.2029.</w:t>
            </w:r>
          </w:p>
          <w:p w14:paraId="7DCF19EE"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Aprēķina formula: 75</w:t>
            </w:r>
          </w:p>
          <w:p w14:paraId="0D22B926"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Sasniedzamā vērtība tiek noteikta paredzamo finansējumu (8 674 000 EUR), dalot ar vidējām viena uzņēmuma apmācību izmaksām (6 928 EUR), kā rezultātā pret pieejamo finansējumu 2021.-2027. gada ietvaros ir iespējams apmācīt kopumā 1252 uzņēmumu, no kuriem lielie uzņēmumi ir 75.</w:t>
            </w:r>
          </w:p>
          <w:p w14:paraId="082599AF"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Pamatojoties uz ES fondu 2014.-2020. gada plānošanas perioda apmācību pasākumu, vidēji iesaistīto lielo uzņēmumu skaits ir 6%.</w:t>
            </w:r>
          </w:p>
          <w:p w14:paraId="25858EDD" w14:textId="77777777" w:rsidR="00F92C0B" w:rsidRPr="00F92C0B" w:rsidRDefault="00F92C0B" w:rsidP="00F92C0B">
            <w:pPr>
              <w:spacing w:after="0" w:line="240" w:lineRule="auto"/>
              <w:jc w:val="both"/>
              <w:rPr>
                <w:rFonts w:ascii="Times New Roman" w:eastAsia="Times New Roman" w:hAnsi="Times New Roman" w:cs="Times New Roman"/>
                <w:sz w:val="20"/>
                <w:szCs w:val="20"/>
                <w:lang w:val="lv"/>
              </w:rPr>
            </w:pPr>
            <w:r w:rsidRPr="00F92C0B">
              <w:rPr>
                <w:rFonts w:ascii="Times New Roman" w:eastAsia="Times New Roman" w:hAnsi="Times New Roman" w:cs="Times New Roman"/>
                <w:sz w:val="20"/>
                <w:szCs w:val="20"/>
              </w:rPr>
              <w:t>Digitālo prasmju apgūšanas programmas rādītājs tiek noteikts, ņemot vērā ES fondu 2014.-2020. gada plānošanas perioda apmācību programmas (no esošajām programmām pietuvināts saturs plānotajai atbalsta iniciatīvai), kuru ietvaros ir tikušas nodrošinātas apmācības 1 219 uzņēmumiem, kuru ERAF izmantotais finansējums ir sasniedzis 8 444 618,69 EUR (vidēji 6 928 EUR par viena uzņēmuma apmācību kopumu). Kopējais plānotais publiskais (ERAF) finansējums ir 10 000 000 EUR, no kuriem 13% attiecināmi kā administratīvās izmaksas (1 326 000 EUR), līdz ar to kopējais apmācībām paredzētais finansējums ir 8 674 000 EUR.</w:t>
            </w:r>
          </w:p>
          <w:p w14:paraId="0FC68848"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p w14:paraId="4E66FD62"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Laika periodā mainoties inflācijas apmēram var tikt pārskatīti arī sasniedzamie rādītāji.</w:t>
            </w:r>
          </w:p>
        </w:tc>
      </w:tr>
      <w:tr w:rsidR="00F92C0B" w:rsidRPr="00F92C0B" w14:paraId="5FFE5D52" w14:textId="77777777" w:rsidTr="00F117C4">
        <w:trPr>
          <w:trHeight w:val="573"/>
        </w:trPr>
        <w:tc>
          <w:tcPr>
            <w:tcW w:w="1995" w:type="dxa"/>
            <w:vMerge/>
          </w:tcPr>
          <w:p w14:paraId="67369268"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tc>
        <w:tc>
          <w:tcPr>
            <w:tcW w:w="7072" w:type="dxa"/>
          </w:tcPr>
          <w:p w14:paraId="339B980B"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Intervences loģika</w:t>
            </w:r>
          </w:p>
          <w:p w14:paraId="7324A5ED" w14:textId="4CEFBE09" w:rsidR="00F92C0B" w:rsidRPr="00F92C0B" w:rsidRDefault="00F92C0B" w:rsidP="007E34CC">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i.1.1.2.a rādītājs tiek piemērots attiecībā uz plānotajiem 1.1.2.</w:t>
            </w:r>
            <w:r w:rsidR="007E34CC">
              <w:rPr>
                <w:rFonts w:ascii="Times New Roman" w:eastAsia="Times New Roman" w:hAnsi="Times New Roman" w:cs="Times New Roman"/>
                <w:sz w:val="20"/>
                <w:szCs w:val="20"/>
              </w:rPr>
              <w:t>2.pasākuma</w:t>
            </w:r>
            <w:r w:rsidRPr="00F92C0B">
              <w:rPr>
                <w:rFonts w:ascii="Times New Roman" w:eastAsia="Times New Roman" w:hAnsi="Times New Roman" w:cs="Times New Roman"/>
                <w:sz w:val="20"/>
                <w:szCs w:val="20"/>
              </w:rPr>
              <w:t xml:space="preserve"> ieguldījumiem uzņēmumu specializēto digitālo prasmju apmācībām.</w:t>
            </w:r>
          </w:p>
        </w:tc>
      </w:tr>
      <w:tr w:rsidR="00F92C0B" w:rsidRPr="00F92C0B" w14:paraId="68364E98" w14:textId="77777777" w:rsidTr="00F117C4">
        <w:trPr>
          <w:trHeight w:val="573"/>
        </w:trPr>
        <w:tc>
          <w:tcPr>
            <w:tcW w:w="1995" w:type="dxa"/>
            <w:vMerge/>
          </w:tcPr>
          <w:p w14:paraId="3C4F061B"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p>
        </w:tc>
        <w:tc>
          <w:tcPr>
            <w:tcW w:w="7072" w:type="dxa"/>
          </w:tcPr>
          <w:p w14:paraId="3EAA0231"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Iespējamie riski</w:t>
            </w:r>
          </w:p>
          <w:p w14:paraId="1B22D71D" w14:textId="77777777" w:rsidR="00F92C0B" w:rsidRDefault="00F92C0B" w:rsidP="001103D1">
            <w:pPr>
              <w:numPr>
                <w:ilvl w:val="3"/>
                <w:numId w:val="2"/>
              </w:numPr>
              <w:spacing w:after="0" w:line="240" w:lineRule="auto"/>
              <w:ind w:left="290" w:hanging="283"/>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Nepietiekams uzņēmumu līdzfinansējuma nodrošinājums.</w:t>
            </w:r>
          </w:p>
          <w:p w14:paraId="22A327B0" w14:textId="77777777" w:rsidR="00F92C0B" w:rsidRPr="006514E9" w:rsidRDefault="00F92C0B" w:rsidP="001103D1">
            <w:pPr>
              <w:numPr>
                <w:ilvl w:val="3"/>
                <w:numId w:val="2"/>
              </w:numPr>
              <w:spacing w:after="0" w:line="240" w:lineRule="auto"/>
              <w:ind w:left="290" w:hanging="283"/>
              <w:jc w:val="both"/>
              <w:rPr>
                <w:rFonts w:ascii="Times New Roman" w:eastAsia="Times New Roman" w:hAnsi="Times New Roman" w:cs="Times New Roman"/>
                <w:sz w:val="20"/>
                <w:szCs w:val="20"/>
              </w:rPr>
            </w:pPr>
            <w:r w:rsidRPr="001103D1">
              <w:rPr>
                <w:rFonts w:ascii="Times New Roman" w:eastAsia="Times New Roman" w:hAnsi="Times New Roman" w:cs="Times New Roman"/>
                <w:sz w:val="20"/>
                <w:szCs w:val="20"/>
              </w:rPr>
              <w:t>Mācībām piesakās nepietiekams uzņēmumu skaits.</w:t>
            </w:r>
          </w:p>
        </w:tc>
      </w:tr>
      <w:tr w:rsidR="00F92C0B" w:rsidRPr="00F92C0B" w14:paraId="71C0EF77" w14:textId="77777777" w:rsidTr="00C21AD5">
        <w:trPr>
          <w:trHeight w:val="220"/>
        </w:trPr>
        <w:tc>
          <w:tcPr>
            <w:tcW w:w="1995" w:type="dxa"/>
          </w:tcPr>
          <w:p w14:paraId="06721E40" w14:textId="77777777" w:rsidR="00F92C0B" w:rsidRPr="00F92C0B" w:rsidRDefault="00F92C0B" w:rsidP="00F92C0B">
            <w:pPr>
              <w:spacing w:after="0" w:line="240" w:lineRule="auto"/>
              <w:jc w:val="both"/>
              <w:rPr>
                <w:rFonts w:ascii="Times New Roman" w:eastAsia="Times New Roman" w:hAnsi="Times New Roman" w:cs="Times New Roman"/>
                <w:b/>
                <w:sz w:val="20"/>
                <w:szCs w:val="20"/>
              </w:rPr>
            </w:pPr>
            <w:r w:rsidRPr="00F92C0B">
              <w:rPr>
                <w:rFonts w:ascii="Times New Roman" w:eastAsia="Times New Roman" w:hAnsi="Times New Roman" w:cs="Times New Roman"/>
                <w:b/>
                <w:sz w:val="20"/>
                <w:szCs w:val="20"/>
              </w:rPr>
              <w:t xml:space="preserve">Rādītāja sasniegšana </w:t>
            </w:r>
          </w:p>
        </w:tc>
        <w:tc>
          <w:tcPr>
            <w:tcW w:w="7072" w:type="dxa"/>
          </w:tcPr>
          <w:p w14:paraId="62FF287B" w14:textId="77777777" w:rsidR="00F92C0B" w:rsidRPr="00F92C0B" w:rsidRDefault="00F92C0B" w:rsidP="00F92C0B">
            <w:pPr>
              <w:spacing w:after="0" w:line="240" w:lineRule="auto"/>
              <w:jc w:val="both"/>
              <w:rPr>
                <w:rFonts w:ascii="Times New Roman" w:eastAsia="Times New Roman" w:hAnsi="Times New Roman" w:cs="Times New Roman"/>
                <w:sz w:val="20"/>
                <w:szCs w:val="20"/>
              </w:rPr>
            </w:pPr>
            <w:r w:rsidRPr="00F92C0B">
              <w:rPr>
                <w:rFonts w:ascii="Times New Roman" w:eastAsia="Times New Roman" w:hAnsi="Times New Roman" w:cs="Times New Roman"/>
                <w:sz w:val="20"/>
                <w:szCs w:val="20"/>
              </w:rPr>
              <w:t>Rādītājs ir uzskatāms par sasniegtu, ja ir noslēgts līgums starp uzņēmumu un atbalsta sniedzēju un veikts vismaz viens maksājums uzņēmumam.</w:t>
            </w:r>
          </w:p>
        </w:tc>
      </w:tr>
    </w:tbl>
    <w:p w14:paraId="32B1293A" w14:textId="77777777" w:rsidR="00F92C0B" w:rsidRDefault="00F92C0B">
      <w:pPr>
        <w:spacing w:after="0" w:line="240" w:lineRule="auto"/>
        <w:jc w:val="both"/>
        <w:rPr>
          <w:rFonts w:ascii="Times New Roman" w:eastAsia="Times New Roman" w:hAnsi="Times New Roman" w:cs="Times New Roman"/>
          <w:sz w:val="20"/>
          <w:szCs w:val="20"/>
        </w:rPr>
      </w:pPr>
    </w:p>
    <w:p w14:paraId="0E30C98D" w14:textId="77777777" w:rsidR="00F92C0B" w:rsidRDefault="00F92C0B">
      <w:pPr>
        <w:spacing w:after="0" w:line="240" w:lineRule="auto"/>
        <w:jc w:val="both"/>
        <w:rPr>
          <w:rFonts w:ascii="Times New Roman" w:eastAsia="Times New Roman" w:hAnsi="Times New Roman" w:cs="Times New Roman"/>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5"/>
        <w:gridCol w:w="7072"/>
      </w:tblGrid>
      <w:tr w:rsidR="00E80F51" w14:paraId="181E0548" w14:textId="77777777">
        <w:tc>
          <w:tcPr>
            <w:tcW w:w="1995" w:type="dxa"/>
          </w:tcPr>
          <w:p w14:paraId="00000044"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000004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RCR 98</w:t>
            </w:r>
          </w:p>
        </w:tc>
      </w:tr>
      <w:tr w:rsidR="00E80F51" w14:paraId="52BD60B0" w14:textId="77777777">
        <w:trPr>
          <w:trHeight w:val="77"/>
        </w:trPr>
        <w:tc>
          <w:tcPr>
            <w:tcW w:w="1995" w:type="dxa"/>
          </w:tcPr>
          <w:p w14:paraId="00000046"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0000047"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darbinieki, kuri iziet apmācību prasmju pilnveidei pārdomātas specializācijas, industriālās pārejas un uzņēmējdarbības veicināšanas nolūkā (pēc prasmju veida: tehniskas, vadības, uzņēmējdarbības, zaļās un citas prasmes)</w:t>
            </w:r>
          </w:p>
        </w:tc>
      </w:tr>
      <w:tr w:rsidR="00E80F51" w14:paraId="34AC93B8" w14:textId="77777777">
        <w:tc>
          <w:tcPr>
            <w:tcW w:w="1995" w:type="dxa"/>
          </w:tcPr>
          <w:p w14:paraId="00000048"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0000049"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MVU (mazo un vidējo saimnieciskās darbības veicēju) nodarbināto dalībnieku skaits, kuri pabeidz apmācību / aktivitātes prasmju attīstīšanai gudras specializācijas, rūpniecības pārejas un uzņēmējdarbības jomā. </w:t>
            </w:r>
          </w:p>
          <w:p w14:paraId="0000004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Prasmju veidi ietver šādas kategorijas:</w:t>
            </w:r>
          </w:p>
          <w:p w14:paraId="0000004B"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Tehniskās prasmes: prasmes, kas nepieciešamas problēmu risināšanai, mašīnu vai tehnoloģisko struktūru projektēšanai, darbībai, pārdomāšanai un uzturēšanai, IT profesionālās prasmes;</w:t>
            </w:r>
          </w:p>
          <w:p w14:paraId="0000004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Vadības prasmes: prasmes, kas saistītas ar biznesa plānošanu, atbilstību noteikumiem un kvalitāti kontrole, cilvēkresursu plānošana un resursu sadale;</w:t>
            </w:r>
          </w:p>
          <w:p w14:paraId="0000004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uzņēmējdarbības prasmes: īpašas iemaņas </w:t>
            </w:r>
            <w:proofErr w:type="spellStart"/>
            <w:r>
              <w:rPr>
                <w:rFonts w:ascii="Times New Roman" w:eastAsia="Times New Roman" w:hAnsi="Times New Roman" w:cs="Times New Roman"/>
                <w:sz w:val="20"/>
                <w:szCs w:val="20"/>
              </w:rPr>
              <w:t>iesācējuzņēmumiem</w:t>
            </w:r>
            <w:proofErr w:type="spellEnd"/>
            <w:r>
              <w:rPr>
                <w:rFonts w:ascii="Times New Roman" w:eastAsia="Times New Roman" w:hAnsi="Times New Roman" w:cs="Times New Roman"/>
                <w:sz w:val="20"/>
                <w:szCs w:val="20"/>
              </w:rPr>
              <w:t>, piemēram, riska pieņemšana / pārvaldība, stratēģiskā domāšana un pārliecība, spēja izveidot personīgos tīklus un spēja tikt galā ar izaicinājumiem un prasībām atšķirīga daba;</w:t>
            </w:r>
          </w:p>
          <w:p w14:paraId="0000004E"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zaļas prasmes: īpašas prasmes produktu, pakalpojumu vai darbību pārveidošanai klimata pārmaiņu pielāgojumu,</w:t>
            </w:r>
            <w:r>
              <w:t xml:space="preserve"> </w:t>
            </w:r>
            <w:r>
              <w:rPr>
                <w:rFonts w:ascii="Times New Roman" w:eastAsia="Times New Roman" w:hAnsi="Times New Roman" w:cs="Times New Roman"/>
                <w:sz w:val="20"/>
                <w:szCs w:val="20"/>
              </w:rPr>
              <w:t>vides aizsardzībai, aprites ekonomikai, resursu efektivitātei un prasībām vai noteikumiem;</w:t>
            </w:r>
          </w:p>
          <w:p w14:paraId="0000004F"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citas prasmes: prasmes, kas nav iepriekš aprakstītie četri veidi.</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7"/>
            </w:r>
          </w:p>
        </w:tc>
      </w:tr>
      <w:tr w:rsidR="00E80F51" w14:paraId="5BABD5A1" w14:textId="77777777">
        <w:tc>
          <w:tcPr>
            <w:tcW w:w="1995" w:type="dxa"/>
          </w:tcPr>
          <w:p w14:paraId="00000050"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00000051" w14:textId="77777777"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Rezultāta rādītājs</w:t>
            </w:r>
          </w:p>
        </w:tc>
      </w:tr>
      <w:tr w:rsidR="00E80F51" w14:paraId="6A2F6EE2" w14:textId="77777777">
        <w:tc>
          <w:tcPr>
            <w:tcW w:w="1995" w:type="dxa"/>
          </w:tcPr>
          <w:p w14:paraId="00000052"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0000005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MVU darbinieku skaits</w:t>
            </w:r>
          </w:p>
        </w:tc>
      </w:tr>
      <w:tr w:rsidR="00E80F51" w14:paraId="38BDB56F" w14:textId="77777777">
        <w:tc>
          <w:tcPr>
            <w:tcW w:w="1995" w:type="dxa"/>
          </w:tcPr>
          <w:p w14:paraId="00000054"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00000055" w14:textId="77777777"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2020.gads: 0</w:t>
            </w:r>
          </w:p>
        </w:tc>
      </w:tr>
      <w:tr w:rsidR="00E80F51" w14:paraId="60E63B4A" w14:textId="77777777">
        <w:tc>
          <w:tcPr>
            <w:tcW w:w="1995" w:type="dxa"/>
          </w:tcPr>
          <w:p w14:paraId="00000056"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00000057" w14:textId="77777777"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N/A</w:t>
            </w:r>
          </w:p>
        </w:tc>
      </w:tr>
      <w:tr w:rsidR="00E80F51" w14:paraId="7B7D6929" w14:textId="77777777">
        <w:tc>
          <w:tcPr>
            <w:tcW w:w="1995" w:type="dxa"/>
          </w:tcPr>
          <w:p w14:paraId="00000058"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0000059" w14:textId="483F145B" w:rsidR="00E80F51" w:rsidRDefault="007E34CC">
            <w:pPr>
              <w:tabs>
                <w:tab w:val="left" w:pos="1698"/>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IZM: </w:t>
            </w:r>
            <w:r w:rsidR="00340D20">
              <w:rPr>
                <w:rFonts w:ascii="Times New Roman" w:eastAsia="Times New Roman" w:hAnsi="Times New Roman" w:cs="Times New Roman"/>
                <w:sz w:val="20"/>
                <w:szCs w:val="20"/>
              </w:rPr>
              <w:t>1539</w:t>
            </w:r>
          </w:p>
        </w:tc>
      </w:tr>
      <w:tr w:rsidR="00E80F51" w14:paraId="299F685A" w14:textId="77777777">
        <w:tc>
          <w:tcPr>
            <w:tcW w:w="1995" w:type="dxa"/>
            <w:vMerge w:val="restart"/>
          </w:tcPr>
          <w:p w14:paraId="0000005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8"/>
            </w:r>
          </w:p>
          <w:p w14:paraId="0000005B" w14:textId="77777777" w:rsidR="00E80F51" w:rsidRDefault="00E80F51">
            <w:pPr>
              <w:spacing w:after="0" w:line="240" w:lineRule="auto"/>
              <w:jc w:val="both"/>
              <w:rPr>
                <w:rFonts w:ascii="Times New Roman" w:eastAsia="Times New Roman" w:hAnsi="Times New Roman" w:cs="Times New Roman"/>
                <w:sz w:val="20"/>
                <w:szCs w:val="20"/>
              </w:rPr>
            </w:pPr>
          </w:p>
        </w:tc>
        <w:tc>
          <w:tcPr>
            <w:tcW w:w="7072" w:type="dxa"/>
          </w:tcPr>
          <w:p w14:paraId="0000005C"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5D"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5E"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0000005F"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00000060" w14:textId="77777777" w:rsidR="00E80F51" w:rsidRDefault="00340D20">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51FCE43A" w14:textId="77777777">
        <w:trPr>
          <w:trHeight w:val="70"/>
        </w:trPr>
        <w:tc>
          <w:tcPr>
            <w:tcW w:w="1995" w:type="dxa"/>
            <w:vMerge/>
          </w:tcPr>
          <w:p w14:paraId="00000061"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62"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9"/>
            </w:r>
          </w:p>
          <w:p w14:paraId="7240C7E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63" w14:textId="69D6FCF0" w:rsidR="00417AD6" w:rsidRDefault="00417AD6">
            <w:pP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6DCC5D7C" w14:textId="77777777">
        <w:trPr>
          <w:trHeight w:val="598"/>
        </w:trPr>
        <w:tc>
          <w:tcPr>
            <w:tcW w:w="1995" w:type="dxa"/>
            <w:vMerge/>
          </w:tcPr>
          <w:p w14:paraId="00000064"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6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00000066" w14:textId="77777777" w:rsidR="00E80F51" w:rsidRDefault="00E80F51">
            <w:pPr>
              <w:spacing w:after="0" w:line="240" w:lineRule="auto"/>
              <w:jc w:val="both"/>
              <w:rPr>
                <w:rFonts w:ascii="Times New Roman" w:eastAsia="Times New Roman" w:hAnsi="Times New Roman" w:cs="Times New Roman"/>
                <w:b/>
                <w:sz w:val="20"/>
                <w:szCs w:val="20"/>
              </w:rPr>
            </w:pPr>
          </w:p>
          <w:p w14:paraId="00000067"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68" w14:textId="77777777" w:rsidR="00E80F51" w:rsidRDefault="00E80F51">
            <w:pPr>
              <w:spacing w:after="0" w:line="240" w:lineRule="auto"/>
              <w:jc w:val="both"/>
              <w:rPr>
                <w:rFonts w:ascii="Times New Roman" w:eastAsia="Times New Roman" w:hAnsi="Times New Roman" w:cs="Times New Roman"/>
                <w:color w:val="000000"/>
                <w:sz w:val="20"/>
                <w:szCs w:val="20"/>
              </w:rPr>
            </w:pPr>
          </w:p>
          <w:p w14:paraId="00000069"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0000006A" w14:textId="77777777" w:rsidR="00E80F51" w:rsidRDefault="00E80F51">
            <w:pPr>
              <w:spacing w:after="0" w:line="240" w:lineRule="auto"/>
              <w:jc w:val="both"/>
              <w:rPr>
                <w:rFonts w:ascii="Times New Roman" w:eastAsia="Times New Roman" w:hAnsi="Times New Roman" w:cs="Times New Roman"/>
                <w:b/>
                <w:sz w:val="20"/>
                <w:szCs w:val="20"/>
              </w:rPr>
            </w:pPr>
          </w:p>
          <w:p w14:paraId="0000006B"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10 400 000 EUR/ 6756 EUR (uz 1 personu) = 1539 personas.</w:t>
            </w:r>
          </w:p>
          <w:p w14:paraId="0000006C" w14:textId="77777777" w:rsidR="00E80F51" w:rsidRDefault="00E80F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0000006D"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6E" w14:textId="7DC5A026" w:rsidR="00E80F51" w:rsidRDefault="00340D20">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7E34CC">
              <w:rPr>
                <w:rFonts w:ascii="Times New Roman" w:eastAsia="Times New Roman" w:hAnsi="Times New Roman" w:cs="Times New Roman"/>
                <w:color w:val="000000"/>
                <w:sz w:val="20"/>
                <w:szCs w:val="20"/>
              </w:rPr>
              <w:t>1.pasākuma</w:t>
            </w:r>
            <w:r>
              <w:rPr>
                <w:rFonts w:ascii="Times New Roman" w:eastAsia="Times New Roman" w:hAnsi="Times New Roman" w:cs="Times New Roman"/>
                <w:color w:val="000000"/>
                <w:sz w:val="20"/>
                <w:szCs w:val="20"/>
              </w:rPr>
              <w:t xml:space="preserve"> ietvaros pasākumam MVU darbinieku mācībām augsta līmeņa digitālo prasmju apguvei un inovāciju vadībai kopā tiek novirzīti ind.13 milj. EUR (ar elastības finansējumu). </w:t>
            </w:r>
          </w:p>
          <w:p w14:paraId="0000006F" w14:textId="6AA5EEDB" w:rsidR="00E80F51" w:rsidRDefault="002506E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80 % jeb 10,4 milj. EUR plānoti mācību nodrošināšanai, 2,6 milj. EUR 20% plānoti projektu administrēšanai un citām papildu izmaksām (koordinācijai, mācību materiāliem u.tml.).</w:t>
            </w:r>
          </w:p>
          <w:p w14:paraId="00000070" w14:textId="7CF9CA63" w:rsidR="00E80F51" w:rsidRDefault="002506E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1.1.2.1.pasākuma ietvaros t</w:t>
            </w:r>
            <w:r w:rsidR="00340D20">
              <w:rPr>
                <w:rFonts w:ascii="Times New Roman" w:eastAsia="Times New Roman" w:hAnsi="Times New Roman" w:cs="Times New Roman"/>
                <w:color w:val="000000"/>
                <w:sz w:val="20"/>
                <w:szCs w:val="20"/>
              </w:rPr>
              <w:t xml:space="preserve">iek pieņemts, ka mācību izmaksas augsta līmeņa digitālo prasmju apguvei un inovāciju vadībai būtu vid. līdzvērtīgas 2014.-2020.gada plānošanas periodā 2020.gadā īstenotajām apmācībām “Inovāciju Mini MBA” 1.2.2. specifiskā atbalsta mērķa “Veicināt inovāciju ieviešanu komersantos” 1.2.2.2. pasākuma “Inovāciju motivācijas programma” ietvaros, kas 2020.gadā bija vid. 5747,50 EUR (ieskaitot PVN) uz 1 personu (sk. iepirkumu “Biznesa apmācību kursa nodrošināšana komersantiem inovācijas vadības spēju uzlabošanai un uzņēmumu izaugsmes paātrināšanai”, pieejams: </w:t>
            </w:r>
            <w:hyperlink r:id="rId8">
              <w:r w:rsidR="00340D20">
                <w:rPr>
                  <w:rFonts w:ascii="Times New Roman" w:eastAsia="Times New Roman" w:hAnsi="Times New Roman" w:cs="Times New Roman"/>
                  <w:color w:val="1155CC"/>
                  <w:sz w:val="20"/>
                  <w:szCs w:val="20"/>
                  <w:u w:val="single"/>
                </w:rPr>
                <w:t>https://www.eis.gov.lv/EKEIS/Supplier/Procurement/28104</w:t>
              </w:r>
            </w:hyperlink>
            <w:r w:rsidR="00340D20">
              <w:rPr>
                <w:rFonts w:ascii="Times New Roman" w:eastAsia="Times New Roman" w:hAnsi="Times New Roman" w:cs="Times New Roman"/>
                <w:color w:val="000000"/>
                <w:sz w:val="20"/>
                <w:szCs w:val="20"/>
              </w:rPr>
              <w:t xml:space="preserve">). </w:t>
            </w:r>
          </w:p>
          <w:p w14:paraId="00000071" w14:textId="2C9B88FF" w:rsidR="00E80F51" w:rsidRDefault="00340D20">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Tā kā 1.1.2.</w:t>
            </w:r>
            <w:r w:rsidR="007E34CC">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 xml:space="preserve"> pasākuma mācības ir plānotas no 2026.gada līdz 2029.gadam, tad aprēķinos 2020.gada mācību izmaksas tiek pārrēķinātas, papildus ņemot vērā IKP </w:t>
            </w:r>
            <w:proofErr w:type="spellStart"/>
            <w:r>
              <w:rPr>
                <w:rFonts w:ascii="Times New Roman" w:eastAsia="Times New Roman" w:hAnsi="Times New Roman" w:cs="Times New Roman"/>
                <w:color w:val="000000"/>
                <w:sz w:val="20"/>
                <w:szCs w:val="20"/>
              </w:rPr>
              <w:t>deflatora</w:t>
            </w:r>
            <w:proofErr w:type="spellEnd"/>
            <w:r>
              <w:rPr>
                <w:rFonts w:ascii="Times New Roman" w:eastAsia="Times New Roman" w:hAnsi="Times New Roman" w:cs="Times New Roman"/>
                <w:color w:val="000000"/>
                <w:sz w:val="20"/>
                <w:szCs w:val="20"/>
              </w:rPr>
              <w:t xml:space="preserve"> prognozes līdz 2029.gadam (2021.g.- 1,3%, 2022., 2023.g.- 2% pret iepriekšējo gadu, </w:t>
            </w:r>
            <w:hyperlink r:id="rId9">
              <w:r>
                <w:rPr>
                  <w:rFonts w:ascii="Times New Roman" w:eastAsia="Times New Roman" w:hAnsi="Times New Roman" w:cs="Times New Roman"/>
                  <w:color w:val="000000"/>
                  <w:sz w:val="20"/>
                  <w:szCs w:val="20"/>
                </w:rPr>
                <w:t>https://www.fm.gov.lv/lv/tautsaimniecibas-un-budzeta-izpildes-analize</w:t>
              </w:r>
            </w:hyperlink>
            <w:r>
              <w:rPr>
                <w:rFonts w:ascii="Times New Roman" w:eastAsia="Times New Roman" w:hAnsi="Times New Roman" w:cs="Times New Roman"/>
                <w:color w:val="000000"/>
                <w:sz w:val="20"/>
                <w:szCs w:val="20"/>
              </w:rPr>
              <w:t xml:space="preserve">), kā arī tiek pieņemts, ka turpmākajos gados IKP </w:t>
            </w:r>
            <w:proofErr w:type="spellStart"/>
            <w:r>
              <w:rPr>
                <w:rFonts w:ascii="Times New Roman" w:eastAsia="Times New Roman" w:hAnsi="Times New Roman" w:cs="Times New Roman"/>
                <w:color w:val="000000"/>
                <w:sz w:val="20"/>
                <w:szCs w:val="20"/>
              </w:rPr>
              <w:t>deflators</w:t>
            </w:r>
            <w:proofErr w:type="spellEnd"/>
            <w:r>
              <w:rPr>
                <w:rFonts w:ascii="Times New Roman" w:eastAsia="Times New Roman" w:hAnsi="Times New Roman" w:cs="Times New Roman"/>
                <w:color w:val="000000"/>
                <w:sz w:val="20"/>
                <w:szCs w:val="20"/>
              </w:rPr>
              <w:t xml:space="preserve"> būs 2% kārtējā gadā pret iepriekšējo gadu. Pamatojoties uz to, tiek aprēķināts mācību izmaksu pieaugums pa gadiem līdz 2029.gadam un vidējās mācību izmaksas 4 gadu periodā no 2026.-2029.gadam- t.i., 6756 EUR uz 1 personu.</w:t>
            </w:r>
          </w:p>
        </w:tc>
      </w:tr>
      <w:tr w:rsidR="00E80F51" w14:paraId="542B44C6" w14:textId="77777777">
        <w:trPr>
          <w:trHeight w:val="598"/>
        </w:trPr>
        <w:tc>
          <w:tcPr>
            <w:tcW w:w="1995" w:type="dxa"/>
            <w:vMerge/>
          </w:tcPr>
          <w:p w14:paraId="00000072"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00000073"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74" w14:textId="41F17F94" w:rsidR="00E80F51" w:rsidRDefault="00340D20" w:rsidP="007E34CC">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RCR 98 rādītājs tiek piemērots attiecībā uz plānotajiem 1.1.2.</w:t>
            </w:r>
            <w:r w:rsidR="007E34CC">
              <w:rPr>
                <w:rFonts w:ascii="Times New Roman" w:eastAsia="Times New Roman" w:hAnsi="Times New Roman" w:cs="Times New Roman"/>
                <w:sz w:val="20"/>
                <w:szCs w:val="20"/>
              </w:rPr>
              <w:t>1.pasākuma</w:t>
            </w:r>
            <w:r>
              <w:rPr>
                <w:rFonts w:ascii="Times New Roman" w:eastAsia="Times New Roman" w:hAnsi="Times New Roman" w:cs="Times New Roman"/>
                <w:sz w:val="20"/>
                <w:szCs w:val="20"/>
              </w:rPr>
              <w:t xml:space="preserve"> ieguldījumiem MVU darbinieku mācībām (īsāka cikla specializēto digitālo prasmju apguves moduļos uzņēmējiem un inovāciju vadībai)</w:t>
            </w:r>
            <w:r>
              <w:rPr>
                <w:rFonts w:ascii="Times New Roman" w:eastAsia="Times New Roman" w:hAnsi="Times New Roman" w:cs="Times New Roman"/>
                <w:i/>
                <w:sz w:val="20"/>
                <w:szCs w:val="20"/>
              </w:rPr>
              <w:t>.</w:t>
            </w:r>
          </w:p>
        </w:tc>
      </w:tr>
      <w:tr w:rsidR="00E80F51" w14:paraId="1AFA3AF8" w14:textId="77777777">
        <w:trPr>
          <w:trHeight w:val="70"/>
        </w:trPr>
        <w:tc>
          <w:tcPr>
            <w:tcW w:w="1995" w:type="dxa"/>
            <w:vMerge/>
          </w:tcPr>
          <w:p w14:paraId="00000075"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0000076"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77"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MVU līdzfinansējuma nodrošinājums.</w:t>
            </w:r>
          </w:p>
          <w:p w14:paraId="00000078"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Mācībām piesakās nepietiekams MVU skaits.</w:t>
            </w:r>
          </w:p>
          <w:p w14:paraId="00000079" w14:textId="77777777" w:rsidR="00E80F51" w:rsidRDefault="00340D2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Darbinieki iesāk, bet nepabeidz mācības.</w:t>
            </w:r>
          </w:p>
        </w:tc>
      </w:tr>
      <w:tr w:rsidR="00E80F51" w14:paraId="0CB50A2C" w14:textId="77777777">
        <w:trPr>
          <w:trHeight w:val="70"/>
        </w:trPr>
        <w:tc>
          <w:tcPr>
            <w:tcW w:w="1995" w:type="dxa"/>
          </w:tcPr>
          <w:p w14:paraId="0000007A"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0000007B" w14:textId="77777777" w:rsidR="00E80F51" w:rsidRDefault="00340D2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Rādītājs ir uzskatāms par sasniegtu, kad darbinieks ir saņēmis sertifikātu vai citu līdzvērtīgu dokumentu par apmācībām.</w:t>
            </w:r>
          </w:p>
        </w:tc>
      </w:tr>
    </w:tbl>
    <w:p w14:paraId="0000007C" w14:textId="77777777" w:rsidR="00E80F51" w:rsidRDefault="00E80F51">
      <w:pPr>
        <w:spacing w:after="0" w:line="240" w:lineRule="auto"/>
        <w:ind w:firstLine="720"/>
        <w:jc w:val="both"/>
        <w:rPr>
          <w:rFonts w:ascii="Times New Roman" w:eastAsia="Times New Roman" w:hAnsi="Times New Roman" w:cs="Times New Roman"/>
          <w:sz w:val="20"/>
          <w:szCs w:val="20"/>
        </w:rPr>
      </w:pPr>
    </w:p>
    <w:p w14:paraId="0000007D" w14:textId="77777777" w:rsidR="00E80F51" w:rsidRDefault="00E80F51">
      <w:pPr>
        <w:spacing w:after="0" w:line="240" w:lineRule="auto"/>
        <w:jc w:val="both"/>
        <w:rPr>
          <w:rFonts w:ascii="Times New Roman" w:eastAsia="Times New Roman" w:hAnsi="Times New Roman" w:cs="Times New Roman"/>
          <w:sz w:val="20"/>
          <w:szCs w:val="20"/>
        </w:rPr>
      </w:pPr>
    </w:p>
    <w:tbl>
      <w:tblPr>
        <w:tblW w:w="9067" w:type="dxa"/>
        <w:tblLayout w:type="fixed"/>
        <w:tblCellMar>
          <w:left w:w="115" w:type="dxa"/>
          <w:right w:w="115" w:type="dxa"/>
        </w:tblCellMar>
        <w:tblLook w:val="0400" w:firstRow="0" w:lastRow="0" w:firstColumn="0" w:lastColumn="0" w:noHBand="0" w:noVBand="1"/>
      </w:tblPr>
      <w:tblGrid>
        <w:gridCol w:w="1980"/>
        <w:gridCol w:w="7087"/>
      </w:tblGrid>
      <w:tr w:rsidR="00E80F51" w14:paraId="1853F7CE"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E"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RCR 02</w:t>
            </w:r>
          </w:p>
        </w:tc>
      </w:tr>
      <w:tr w:rsidR="00E80F51" w14:paraId="685647B1"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0"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Publisko atbalstu papildinošās privātās investīcijas (tai skaitā: granti, finanšu instrumenti)</w:t>
            </w:r>
          </w:p>
        </w:tc>
      </w:tr>
      <w:tr w:rsidR="00E80F51" w14:paraId="68BA4AE2" w14:textId="77777777">
        <w:trPr>
          <w:trHeight w:val="1563"/>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2"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privātais ieguldījums, līdzfinansējot atbalstītos projektus, ja atbalsta forma ir grants vai finanšu instruments. Rādītājs aptver arī neattiecināmo projekta izmaksu daļu, ieskaitot PVN. Valsts uzņēmumiem rādītājs aptver līdzfinansējuma iemaksas no viņu pašu budžeta. Rādītājs jāaprēķina, pamatojoties uz privāto līdzfinansējumu, kas paredzēts atbalstīto projektu finansēšanas līgumos.</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10"/>
            </w:r>
          </w:p>
          <w:p w14:paraId="00000084"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Finanšu instrumentu gadījumā tas ir paredzēts gan starpnieka (fonda pārvaldnieka), gan atbalsta saņēmēja privātajam finansējumam.</w:t>
            </w:r>
          </w:p>
        </w:tc>
      </w:tr>
      <w:tr w:rsidR="00E80F51" w14:paraId="4DD7BEF4"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5"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6"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E80F51" w14:paraId="68C58455" w14:textId="77777777">
        <w:trPr>
          <w:trHeight w:val="219"/>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7"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8"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E80F51" w14:paraId="7C72AE15" w14:textId="77777777">
        <w:trPr>
          <w:trHeight w:val="672"/>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9"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A"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E80F51" w14:paraId="568D4979" w14:textId="77777777">
        <w:trPr>
          <w:trHeight w:val="438"/>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B"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C"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E80F51" w14:paraId="05488BE4" w14:textId="77777777">
        <w:trPr>
          <w:trHeight w:val="438"/>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D"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E" w14:textId="68B838D7" w:rsidR="00E80F51" w:rsidRDefault="00E75D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3 7</w:t>
            </w:r>
            <w:r w:rsidR="00340D20">
              <w:rPr>
                <w:rFonts w:ascii="Times New Roman" w:eastAsia="Times New Roman" w:hAnsi="Times New Roman" w:cs="Times New Roman"/>
                <w:sz w:val="20"/>
                <w:szCs w:val="20"/>
              </w:rPr>
              <w:t xml:space="preserve">80 000 </w:t>
            </w:r>
          </w:p>
        </w:tc>
      </w:tr>
      <w:tr w:rsidR="00E80F51" w14:paraId="57C180DD" w14:textId="77777777" w:rsidTr="00160ADE">
        <w:trPr>
          <w:trHeight w:val="841"/>
        </w:trPr>
        <w:tc>
          <w:tcPr>
            <w:tcW w:w="198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0000008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1"/>
            </w:r>
          </w:p>
          <w:p w14:paraId="00000090" w14:textId="77777777" w:rsidR="00E80F51" w:rsidRDefault="00E80F5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1"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00000092"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0000093"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00000094"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00000095" w14:textId="77777777" w:rsidR="00E80F51" w:rsidRDefault="00340D20">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80F51" w14:paraId="10D40BDC" w14:textId="77777777">
        <w:trPr>
          <w:trHeight w:val="452"/>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96"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7"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2"/>
            </w:r>
          </w:p>
          <w:p w14:paraId="1159DF33"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Projektu dati.</w:t>
            </w:r>
          </w:p>
          <w:p w14:paraId="00000098" w14:textId="7408CA47" w:rsidR="00417AD6" w:rsidRDefault="00417AD6">
            <w:pPr>
              <w:spacing w:after="0" w:line="240" w:lineRule="auto"/>
              <w:jc w:val="both"/>
              <w:rPr>
                <w:rFonts w:ascii="Times New Roman" w:eastAsia="Times New Roman" w:hAnsi="Times New Roman" w:cs="Times New Roman"/>
                <w:sz w:val="20"/>
                <w:szCs w:val="20"/>
              </w:rPr>
            </w:pPr>
            <w:r w:rsidRPr="00417AD6">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0F51" w14:paraId="31D7B005"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99"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A"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1831701" w14:textId="77777777" w:rsidR="00C600C5" w:rsidRPr="00457FB8" w:rsidRDefault="00C600C5" w:rsidP="00C600C5">
            <w:pPr>
              <w:spacing w:after="0" w:line="240" w:lineRule="auto"/>
              <w:jc w:val="both"/>
              <w:rPr>
                <w:rFonts w:ascii="Times New Roman" w:eastAsia="Times New Roman" w:hAnsi="Times New Roman" w:cs="Times New Roman"/>
                <w:sz w:val="20"/>
                <w:szCs w:val="20"/>
              </w:rPr>
            </w:pPr>
            <w:r w:rsidRPr="00457FB8">
              <w:rPr>
                <w:rFonts w:ascii="Times New Roman" w:eastAsia="Times New Roman" w:hAnsi="Times New Roman" w:cs="Times New Roman"/>
                <w:sz w:val="20"/>
                <w:szCs w:val="20"/>
              </w:rPr>
              <w:t>Rādītāja vērtība veidosies no 2 pasākumiem:</w:t>
            </w:r>
          </w:p>
          <w:p w14:paraId="60A547A2" w14:textId="77777777" w:rsidR="00FF1179" w:rsidRDefault="00C600C5" w:rsidP="00FF1179">
            <w:pPr>
              <w:pStyle w:val="ListParagraph"/>
              <w:numPr>
                <w:ilvl w:val="0"/>
                <w:numId w:val="12"/>
              </w:numPr>
              <w:spacing w:after="0" w:line="240" w:lineRule="auto"/>
              <w:ind w:left="357" w:hanging="357"/>
              <w:jc w:val="both"/>
              <w:rPr>
                <w:rFonts w:ascii="Times New Roman" w:eastAsia="Times New Roman" w:hAnsi="Times New Roman" w:cs="Times New Roman"/>
                <w:sz w:val="20"/>
                <w:szCs w:val="20"/>
              </w:rPr>
            </w:pPr>
            <w:r w:rsidRPr="008669B8">
              <w:rPr>
                <w:rFonts w:ascii="Times New Roman" w:eastAsia="Times New Roman" w:hAnsi="Times New Roman" w:cs="Times New Roman"/>
                <w:sz w:val="20"/>
                <w:szCs w:val="20"/>
              </w:rPr>
              <w:t>1.1.2.1. pasākums „RIS3 industriālās prasmes” (IZM);</w:t>
            </w:r>
          </w:p>
          <w:p w14:paraId="0000009B" w14:textId="7AEFE807" w:rsidR="00E80F51" w:rsidRPr="00FF1179" w:rsidRDefault="00C600C5" w:rsidP="00FF1179">
            <w:pPr>
              <w:pStyle w:val="ListParagraph"/>
              <w:numPr>
                <w:ilvl w:val="0"/>
                <w:numId w:val="12"/>
              </w:numPr>
              <w:spacing w:after="0" w:line="240" w:lineRule="auto"/>
              <w:ind w:left="357" w:hanging="357"/>
              <w:jc w:val="both"/>
              <w:rPr>
                <w:rFonts w:ascii="Times New Roman" w:eastAsia="Times New Roman" w:hAnsi="Times New Roman" w:cs="Times New Roman"/>
                <w:sz w:val="20"/>
                <w:szCs w:val="20"/>
              </w:rPr>
            </w:pPr>
            <w:r w:rsidRPr="00FF1179">
              <w:rPr>
                <w:rFonts w:ascii="Times New Roman" w:eastAsia="Times New Roman" w:hAnsi="Times New Roman" w:cs="Times New Roman"/>
                <w:sz w:val="20"/>
                <w:szCs w:val="20"/>
              </w:rPr>
              <w:lastRenderedPageBreak/>
              <w:t>1.1.2.2. pasākums “Uzņēmumu digitālo prasmju attīstība” (EM)</w:t>
            </w:r>
            <w:r w:rsidR="00523B89" w:rsidRPr="00FF1179">
              <w:rPr>
                <w:rFonts w:ascii="Times New Roman" w:eastAsia="Times New Roman" w:hAnsi="Times New Roman" w:cs="Times New Roman"/>
                <w:sz w:val="20"/>
                <w:szCs w:val="20"/>
              </w:rPr>
              <w:t>.</w:t>
            </w:r>
          </w:p>
          <w:p w14:paraId="0CF83CD7" w14:textId="77777777" w:rsidR="00C600C5" w:rsidRDefault="00C600C5">
            <w:pPr>
              <w:spacing w:after="0" w:line="240" w:lineRule="auto"/>
              <w:jc w:val="both"/>
              <w:rPr>
                <w:rFonts w:ascii="Times New Roman" w:eastAsia="Times New Roman" w:hAnsi="Times New Roman" w:cs="Times New Roman"/>
                <w:color w:val="000000"/>
                <w:sz w:val="20"/>
                <w:szCs w:val="20"/>
              </w:rPr>
            </w:pPr>
          </w:p>
          <w:p w14:paraId="0000009C" w14:textId="77777777" w:rsidR="00E80F51" w:rsidRDefault="00340D20">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vērtība ir aprēķināta, ņemot vērā arī elastības finansējumu.</w:t>
            </w:r>
          </w:p>
          <w:p w14:paraId="0000009D" w14:textId="77777777" w:rsidR="00E80F51" w:rsidRDefault="00E80F51">
            <w:pPr>
              <w:spacing w:after="0" w:line="240" w:lineRule="auto"/>
              <w:jc w:val="both"/>
              <w:rPr>
                <w:rFonts w:ascii="Times New Roman" w:eastAsia="Times New Roman" w:hAnsi="Times New Roman" w:cs="Times New Roman"/>
                <w:b/>
                <w:sz w:val="20"/>
                <w:szCs w:val="20"/>
              </w:rPr>
            </w:pPr>
          </w:p>
          <w:p w14:paraId="13B7AF0B" w14:textId="77777777" w:rsidR="0061337E" w:rsidRDefault="004613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Aprēķina formu</w:t>
            </w:r>
            <w:r w:rsidR="0061337E">
              <w:rPr>
                <w:rFonts w:ascii="Times New Roman" w:eastAsia="Times New Roman" w:hAnsi="Times New Roman" w:cs="Times New Roman"/>
                <w:sz w:val="20"/>
                <w:szCs w:val="20"/>
              </w:rPr>
              <w:t xml:space="preserve">la: </w:t>
            </w:r>
          </w:p>
          <w:p w14:paraId="0E784406" w14:textId="1B807395" w:rsidR="005530E5" w:rsidRPr="005530E5" w:rsidRDefault="00340D20" w:rsidP="005530E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2 080 000 EUR</w:t>
            </w:r>
            <w:r w:rsidR="00C600C5">
              <w:rPr>
                <w:rFonts w:ascii="Times New Roman" w:eastAsia="Times New Roman" w:hAnsi="Times New Roman" w:cs="Times New Roman"/>
                <w:sz w:val="20"/>
                <w:szCs w:val="20"/>
              </w:rPr>
              <w:t xml:space="preserve"> (1.1.2.1.pasākums) </w:t>
            </w:r>
            <w:r w:rsidR="00490276" w:rsidRPr="005530E5">
              <w:rPr>
                <w:rFonts w:ascii="Times New Roman" w:eastAsia="Times New Roman" w:hAnsi="Times New Roman" w:cs="Times New Roman"/>
                <w:sz w:val="20"/>
                <w:szCs w:val="20"/>
              </w:rPr>
              <w:t>+ 1 700 000 (</w:t>
            </w:r>
            <w:r w:rsidR="00B67EAF" w:rsidRPr="00F25B4C">
              <w:rPr>
                <w:rFonts w:ascii="Times New Roman" w:eastAsia="Times New Roman" w:hAnsi="Times New Roman" w:cs="Times New Roman"/>
                <w:sz w:val="20"/>
                <w:szCs w:val="20"/>
              </w:rPr>
              <w:t>1.1.2.2. pasākums</w:t>
            </w:r>
            <w:r w:rsidR="00490276" w:rsidRPr="005530E5">
              <w:rPr>
                <w:rFonts w:ascii="Times New Roman" w:eastAsia="Times New Roman" w:hAnsi="Times New Roman" w:cs="Times New Roman"/>
                <w:sz w:val="20"/>
                <w:szCs w:val="20"/>
              </w:rPr>
              <w:t>) = 3 7</w:t>
            </w:r>
            <w:r w:rsidR="00490276">
              <w:rPr>
                <w:rFonts w:ascii="Times New Roman" w:eastAsia="Times New Roman" w:hAnsi="Times New Roman" w:cs="Times New Roman"/>
                <w:sz w:val="20"/>
                <w:szCs w:val="20"/>
              </w:rPr>
              <w:t>8</w:t>
            </w:r>
            <w:r w:rsidR="00490276" w:rsidRPr="005530E5">
              <w:rPr>
                <w:rFonts w:ascii="Times New Roman" w:eastAsia="Times New Roman" w:hAnsi="Times New Roman" w:cs="Times New Roman"/>
                <w:sz w:val="20"/>
                <w:szCs w:val="20"/>
              </w:rPr>
              <w:t>0 000 EUR</w:t>
            </w:r>
          </w:p>
          <w:p w14:paraId="0000009F" w14:textId="77777777" w:rsidR="00E80F51" w:rsidRDefault="00E80F51">
            <w:pPr>
              <w:spacing w:after="0" w:line="240" w:lineRule="auto"/>
              <w:jc w:val="both"/>
              <w:rPr>
                <w:rFonts w:ascii="Times New Roman" w:eastAsia="Times New Roman" w:hAnsi="Times New Roman" w:cs="Times New Roman"/>
                <w:sz w:val="20"/>
                <w:szCs w:val="20"/>
              </w:rPr>
            </w:pPr>
          </w:p>
          <w:p w14:paraId="000000A0" w14:textId="77777777"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00000A1" w14:textId="0D2B02A3" w:rsidR="00E80F51" w:rsidRDefault="00340D20">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C600C5">
              <w:rPr>
                <w:rFonts w:ascii="Times New Roman" w:eastAsia="Times New Roman" w:hAnsi="Times New Roman" w:cs="Times New Roman"/>
                <w:color w:val="000000"/>
                <w:sz w:val="20"/>
                <w:szCs w:val="20"/>
              </w:rPr>
              <w:t>1.pasākuma</w:t>
            </w:r>
            <w:r>
              <w:rPr>
                <w:rFonts w:ascii="Times New Roman" w:eastAsia="Times New Roman" w:hAnsi="Times New Roman" w:cs="Times New Roman"/>
                <w:color w:val="000000"/>
                <w:sz w:val="20"/>
                <w:szCs w:val="20"/>
              </w:rPr>
              <w:t xml:space="preserve"> ietvaros pasākumam MVU darbinieku mācībām augsta līmeņa digitālo prasmju apguvei un inovāciju vadībai kopā tiek novirzīti ind.13 milj. EUR (ar elastības finansējumu).</w:t>
            </w:r>
          </w:p>
          <w:p w14:paraId="000000A2" w14:textId="6E8F275D" w:rsidR="00E80F51" w:rsidRDefault="00C600C5">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80 % jeb 10,4 milj. EUR plānoti mācību nodrošināšanai, 2,6 milj. EUR jeb 20% plānoti projektu administrēšanai un citām papildu izmaksām (koordinācijai, mācību materiāliem u.tml.).</w:t>
            </w:r>
          </w:p>
          <w:p w14:paraId="39AB2031" w14:textId="4610E900" w:rsidR="00E80F51" w:rsidRDefault="00A50093">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1.1.2.1.pasākuma ietvaros </w:t>
            </w:r>
            <w:r w:rsidR="00340D20">
              <w:rPr>
                <w:rFonts w:ascii="Times New Roman" w:eastAsia="Times New Roman" w:hAnsi="Times New Roman" w:cs="Times New Roman"/>
                <w:color w:val="000000"/>
                <w:sz w:val="20"/>
                <w:szCs w:val="20"/>
              </w:rPr>
              <w:t>MVU darbinieku mācībām privātās investīcijas plānotas kā 20% līdzfinansējums no kopējā MVU mācību nodrošināšanai plānotā finansējuma 10,4 milj.</w:t>
            </w:r>
            <w:r w:rsidR="0061337E">
              <w:rPr>
                <w:rFonts w:ascii="Times New Roman" w:eastAsia="Times New Roman" w:hAnsi="Times New Roman" w:cs="Times New Roman"/>
                <w:color w:val="000000"/>
                <w:sz w:val="20"/>
                <w:szCs w:val="20"/>
              </w:rPr>
              <w:t xml:space="preserve"> </w:t>
            </w:r>
            <w:r w:rsidR="00340D20">
              <w:rPr>
                <w:rFonts w:ascii="Times New Roman" w:eastAsia="Times New Roman" w:hAnsi="Times New Roman" w:cs="Times New Roman"/>
                <w:color w:val="000000"/>
                <w:sz w:val="20"/>
                <w:szCs w:val="20"/>
              </w:rPr>
              <w:t>EUR apmērā (veidojas no publiskā finansējuma 80%- 8,32 milj. EUR un privātā finansējuma 20% - 2,02 milj. EUR) = 10,4 milj. EUR* 20% = 2 080 000 EUR.</w:t>
            </w:r>
          </w:p>
          <w:p w14:paraId="000000A3" w14:textId="60970706" w:rsidR="00134480" w:rsidRPr="000911E1" w:rsidRDefault="00513BDC" w:rsidP="00A50093">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r w:rsidR="00A50093">
              <w:rPr>
                <w:rFonts w:ascii="Times New Roman" w:eastAsia="Times New Roman" w:hAnsi="Times New Roman" w:cs="Times New Roman"/>
                <w:color w:val="000000"/>
                <w:sz w:val="20"/>
                <w:szCs w:val="20"/>
              </w:rPr>
              <w:t>2.pasākuma</w:t>
            </w:r>
            <w:r>
              <w:rPr>
                <w:rFonts w:ascii="Times New Roman" w:eastAsia="Times New Roman" w:hAnsi="Times New Roman" w:cs="Times New Roman"/>
                <w:color w:val="000000"/>
                <w:sz w:val="20"/>
                <w:szCs w:val="20"/>
              </w:rPr>
              <w:t xml:space="preserve"> ietvaros pasākumam </w:t>
            </w:r>
            <w:r w:rsidR="00DD6719">
              <w:rPr>
                <w:rFonts w:ascii="Times New Roman" w:eastAsia="Times New Roman" w:hAnsi="Times New Roman" w:cs="Times New Roman"/>
                <w:color w:val="000000"/>
                <w:sz w:val="20"/>
                <w:szCs w:val="20"/>
              </w:rPr>
              <w:t>u</w:t>
            </w:r>
            <w:r w:rsidRPr="00513BDC">
              <w:rPr>
                <w:rFonts w:ascii="Times New Roman" w:eastAsia="Times New Roman" w:hAnsi="Times New Roman" w:cs="Times New Roman"/>
                <w:color w:val="000000"/>
                <w:sz w:val="20"/>
                <w:szCs w:val="20"/>
              </w:rPr>
              <w:t xml:space="preserve">zņēmumu </w:t>
            </w:r>
            <w:r w:rsidR="00ED7D8B">
              <w:rPr>
                <w:rFonts w:ascii="Times New Roman" w:eastAsia="Times New Roman" w:hAnsi="Times New Roman" w:cs="Times New Roman"/>
                <w:color w:val="000000"/>
                <w:sz w:val="20"/>
                <w:szCs w:val="20"/>
              </w:rPr>
              <w:t xml:space="preserve">specializēto </w:t>
            </w:r>
            <w:r w:rsidRPr="00513BDC">
              <w:rPr>
                <w:rFonts w:ascii="Times New Roman" w:eastAsia="Times New Roman" w:hAnsi="Times New Roman" w:cs="Times New Roman"/>
                <w:color w:val="000000"/>
                <w:sz w:val="20"/>
                <w:szCs w:val="20"/>
              </w:rPr>
              <w:t xml:space="preserve">digitālo prasmju </w:t>
            </w:r>
            <w:r w:rsidR="00006EE9">
              <w:rPr>
                <w:rFonts w:ascii="Times New Roman" w:eastAsia="Times New Roman" w:hAnsi="Times New Roman" w:cs="Times New Roman"/>
                <w:color w:val="000000"/>
                <w:sz w:val="20"/>
                <w:szCs w:val="20"/>
              </w:rPr>
              <w:t xml:space="preserve">mācībām </w:t>
            </w:r>
            <w:r w:rsidR="00006EE9" w:rsidRPr="00006EE9">
              <w:rPr>
                <w:rFonts w:ascii="Times New Roman" w:eastAsia="Times New Roman" w:hAnsi="Times New Roman" w:cs="Times New Roman"/>
                <w:color w:val="000000"/>
                <w:sz w:val="20"/>
                <w:szCs w:val="20"/>
              </w:rPr>
              <w:t>p</w:t>
            </w:r>
            <w:r w:rsidRPr="00006EE9">
              <w:rPr>
                <w:rFonts w:ascii="Times New Roman" w:eastAsia="Times New Roman" w:hAnsi="Times New Roman" w:cs="Times New Roman"/>
                <w:color w:val="000000"/>
                <w:sz w:val="20"/>
                <w:szCs w:val="20"/>
              </w:rPr>
              <w:t xml:space="preserve">lānotais indikatīvais publiskais (ERAF) finansējums </w:t>
            </w:r>
            <w:r w:rsidR="00006EE9">
              <w:rPr>
                <w:rFonts w:ascii="Times New Roman" w:eastAsia="Times New Roman" w:hAnsi="Times New Roman" w:cs="Times New Roman"/>
                <w:color w:val="000000"/>
                <w:sz w:val="20"/>
                <w:szCs w:val="20"/>
              </w:rPr>
              <w:t xml:space="preserve">ir </w:t>
            </w:r>
            <w:r w:rsidRPr="00006EE9">
              <w:rPr>
                <w:rFonts w:ascii="Times New Roman" w:eastAsia="Times New Roman" w:hAnsi="Times New Roman" w:cs="Times New Roman"/>
                <w:color w:val="000000"/>
                <w:sz w:val="20"/>
                <w:szCs w:val="20"/>
              </w:rPr>
              <w:t>8 500 000 EUR,</w:t>
            </w:r>
            <w:r w:rsidR="00006EE9">
              <w:rPr>
                <w:rFonts w:ascii="Times New Roman" w:eastAsia="Times New Roman" w:hAnsi="Times New Roman" w:cs="Times New Roman"/>
                <w:color w:val="000000"/>
                <w:sz w:val="20"/>
                <w:szCs w:val="20"/>
              </w:rPr>
              <w:t xml:space="preserve"> </w:t>
            </w:r>
            <w:r w:rsidRPr="00006EE9">
              <w:rPr>
                <w:rFonts w:ascii="Times New Roman" w:eastAsia="Times New Roman" w:hAnsi="Times New Roman" w:cs="Times New Roman"/>
                <w:color w:val="000000"/>
                <w:sz w:val="20"/>
                <w:szCs w:val="20"/>
              </w:rPr>
              <w:t xml:space="preserve">provizoriskais privātais līdzfinansējums 20 % – 1 700 000 </w:t>
            </w:r>
            <w:r w:rsidRPr="008669B8">
              <w:rPr>
                <w:rFonts w:ascii="Times New Roman" w:eastAsia="Times New Roman" w:hAnsi="Times New Roman" w:cs="Times New Roman"/>
                <w:color w:val="000000"/>
                <w:sz w:val="20"/>
                <w:szCs w:val="20"/>
              </w:rPr>
              <w:t>EUR</w:t>
            </w:r>
            <w:r w:rsidR="00B67EAF" w:rsidRPr="008669B8">
              <w:rPr>
                <w:rFonts w:ascii="Times New Roman" w:eastAsia="Times New Roman" w:hAnsi="Times New Roman" w:cs="Times New Roman"/>
                <w:color w:val="000000"/>
                <w:sz w:val="20"/>
                <w:szCs w:val="20"/>
              </w:rPr>
              <w:t>, kas veidojas no atbalsta MVU un lielajiem uzņēmumiem</w:t>
            </w:r>
          </w:p>
        </w:tc>
      </w:tr>
      <w:tr w:rsidR="00E80F51" w14:paraId="3A887307"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A4"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5"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00000A6" w14:textId="3533751E"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RCR 02 rādītājs tiek piemērots attiecībā uz plānotajiem 1.1.2.SAM ieguldījumiem darbinieku mācībām</w:t>
            </w:r>
            <w:r w:rsidR="00D968C8">
              <w:rPr>
                <w:rFonts w:ascii="Times New Roman" w:eastAsia="Times New Roman" w:hAnsi="Times New Roman" w:cs="Times New Roman"/>
                <w:sz w:val="20"/>
                <w:szCs w:val="20"/>
              </w:rPr>
              <w:t>.</w:t>
            </w:r>
          </w:p>
        </w:tc>
      </w:tr>
      <w:tr w:rsidR="00E80F51" w14:paraId="1FB1AAC3" w14:textId="77777777">
        <w:trPr>
          <w:trHeight w:val="70"/>
        </w:trPr>
        <w:tc>
          <w:tcPr>
            <w:tcW w:w="1980"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000000A7" w14:textId="77777777" w:rsidR="00E80F51" w:rsidRDefault="00E80F51">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8" w14:textId="77777777" w:rsidR="00E80F51" w:rsidRDefault="00340D20">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000000A9" w14:textId="1220D026"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Nepietiekams privātā līdzfinansējuma nodrošinājums.</w:t>
            </w:r>
          </w:p>
        </w:tc>
      </w:tr>
      <w:tr w:rsidR="00E80F51" w14:paraId="7DF0BECC" w14:textId="77777777">
        <w:trPr>
          <w:trHeight w:val="657"/>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A"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B" w14:textId="70120D64" w:rsidR="00E80F51" w:rsidRDefault="00340D2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uzskatāms par sasniegtu, kad maksājumu pieprasījuma dokumentācijā iekļauta informācija par </w:t>
            </w:r>
            <w:r w:rsidR="000911E1">
              <w:rPr>
                <w:rFonts w:ascii="Times New Roman" w:eastAsia="Times New Roman" w:hAnsi="Times New Roman" w:cs="Times New Roman"/>
                <w:sz w:val="20"/>
                <w:szCs w:val="20"/>
              </w:rPr>
              <w:t>mācību</w:t>
            </w:r>
            <w:r>
              <w:rPr>
                <w:rFonts w:ascii="Times New Roman" w:eastAsia="Times New Roman" w:hAnsi="Times New Roman" w:cs="Times New Roman"/>
                <w:sz w:val="20"/>
                <w:szCs w:val="20"/>
              </w:rPr>
              <w:t xml:space="preserve"> projekt</w:t>
            </w:r>
            <w:r w:rsidR="000911E1">
              <w:rPr>
                <w:rFonts w:ascii="Times New Roman" w:eastAsia="Times New Roman" w:hAnsi="Times New Roman" w:cs="Times New Roman"/>
                <w:sz w:val="20"/>
                <w:szCs w:val="20"/>
              </w:rPr>
              <w:t>u</w:t>
            </w:r>
            <w:r>
              <w:rPr>
                <w:rFonts w:ascii="Times New Roman" w:eastAsia="Times New Roman" w:hAnsi="Times New Roman" w:cs="Times New Roman"/>
                <w:sz w:val="20"/>
                <w:szCs w:val="20"/>
              </w:rPr>
              <w:t xml:space="preserve"> īstenošanai piesaistītā privātā līdzfinansējuma apmēru (tiek pārbaudīts pie maksājuma pieprasījuma).</w:t>
            </w:r>
          </w:p>
        </w:tc>
      </w:tr>
    </w:tbl>
    <w:p w14:paraId="000000AC" w14:textId="557BF3CE" w:rsidR="0010737F" w:rsidRDefault="0010737F">
      <w:pPr>
        <w:spacing w:after="0" w:line="240" w:lineRule="auto"/>
        <w:ind w:firstLine="720"/>
        <w:jc w:val="both"/>
        <w:rPr>
          <w:rFonts w:ascii="Times New Roman" w:eastAsia="Times New Roman" w:hAnsi="Times New Roman" w:cs="Times New Roman"/>
          <w:sz w:val="20"/>
          <w:szCs w:val="20"/>
        </w:rPr>
      </w:pPr>
    </w:p>
    <w:p w14:paraId="44AF2B04" w14:textId="77777777" w:rsidR="0010737F" w:rsidRPr="0010737F" w:rsidRDefault="0010737F" w:rsidP="0010737F">
      <w:pPr>
        <w:rPr>
          <w:rFonts w:ascii="Times New Roman" w:eastAsia="Times New Roman" w:hAnsi="Times New Roman" w:cs="Times New Roman"/>
          <w:sz w:val="20"/>
          <w:szCs w:val="20"/>
        </w:rPr>
      </w:pPr>
    </w:p>
    <w:p w14:paraId="0EE61DF7" w14:textId="03004C5D" w:rsidR="0010737F" w:rsidRPr="00A05A66" w:rsidRDefault="0010737F" w:rsidP="0010737F">
      <w:pPr>
        <w:spacing w:after="0" w:line="240" w:lineRule="auto"/>
        <w:jc w:val="both"/>
        <w:rPr>
          <w:rFonts w:ascii="Times New Roman" w:hAnsi="Times New Roman" w:cs="Times New Roman"/>
          <w:b/>
          <w:bCs/>
        </w:rPr>
      </w:pPr>
      <w:r w:rsidRPr="00A05A66">
        <w:rPr>
          <w:rFonts w:ascii="Times New Roman" w:hAnsi="Times New Roman" w:cs="Times New Roman"/>
          <w:b/>
          <w:bCs/>
        </w:rPr>
        <w:t>Informācija par 1.</w:t>
      </w:r>
      <w:r>
        <w:rPr>
          <w:rFonts w:ascii="Times New Roman" w:hAnsi="Times New Roman" w:cs="Times New Roman"/>
          <w:b/>
          <w:bCs/>
        </w:rPr>
        <w:t>1.</w:t>
      </w:r>
      <w:r w:rsidRPr="00A05A66">
        <w:rPr>
          <w:rFonts w:ascii="Times New Roman" w:hAnsi="Times New Roman" w:cs="Times New Roman"/>
          <w:b/>
          <w:bCs/>
        </w:rPr>
        <w:t>2.SAM pasākumu ietvaros plānotajiem intervences kodiem</w:t>
      </w:r>
    </w:p>
    <w:p w14:paraId="0F451AE1" w14:textId="69362CB9" w:rsidR="0010737F" w:rsidRDefault="0010737F" w:rsidP="0010737F">
      <w:pPr>
        <w:rPr>
          <w:rFonts w:ascii="Times New Roman" w:eastAsia="Times New Roman" w:hAnsi="Times New Roman" w:cs="Times New Roman"/>
          <w:sz w:val="20"/>
          <w:szCs w:val="20"/>
        </w:rPr>
      </w:pPr>
    </w:p>
    <w:tbl>
      <w:tblPr>
        <w:tblW w:w="8193" w:type="dxa"/>
        <w:tblLook w:val="04A0" w:firstRow="1" w:lastRow="0" w:firstColumn="1" w:lastColumn="0" w:noHBand="0" w:noVBand="1"/>
      </w:tblPr>
      <w:tblGrid>
        <w:gridCol w:w="1017"/>
        <w:gridCol w:w="3089"/>
        <w:gridCol w:w="687"/>
        <w:gridCol w:w="1147"/>
        <w:gridCol w:w="1106"/>
        <w:gridCol w:w="1147"/>
      </w:tblGrid>
      <w:tr w:rsidR="00461400" w:rsidRPr="00461400" w14:paraId="3D54A896" w14:textId="77777777" w:rsidTr="00461400">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5E8DD106" w14:textId="77777777" w:rsidR="00461400" w:rsidRPr="00461400" w:rsidRDefault="00461400" w:rsidP="00461400">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61400">
              <w:rPr>
                <w:rFonts w:ascii="Times New Roman" w:eastAsia="Times New Roman" w:hAnsi="Times New Roman" w:cs="Times New Roman"/>
                <w:b/>
                <w:bCs/>
                <w:color w:val="000000"/>
                <w:sz w:val="18"/>
                <w:szCs w:val="18"/>
                <w:lang w:val="en-GB" w:eastAsia="en-GB" w:bidi="ne-NP"/>
              </w:rPr>
              <w:t>Pasākuma</w:t>
            </w:r>
            <w:proofErr w:type="spellEnd"/>
            <w:r w:rsidRPr="00461400">
              <w:rPr>
                <w:rFonts w:ascii="Times New Roman" w:eastAsia="Times New Roman" w:hAnsi="Times New Roman" w:cs="Times New Roman"/>
                <w:b/>
                <w:bCs/>
                <w:color w:val="000000"/>
                <w:sz w:val="18"/>
                <w:szCs w:val="18"/>
                <w:lang w:val="en-GB" w:eastAsia="en-GB" w:bidi="ne-NP"/>
              </w:rPr>
              <w:t xml:space="preserve"> Nr.</w:t>
            </w:r>
          </w:p>
        </w:tc>
        <w:tc>
          <w:tcPr>
            <w:tcW w:w="3089" w:type="dxa"/>
            <w:tcBorders>
              <w:top w:val="single" w:sz="4" w:space="0" w:color="auto"/>
              <w:left w:val="nil"/>
              <w:bottom w:val="single" w:sz="4" w:space="0" w:color="auto"/>
              <w:right w:val="single" w:sz="4" w:space="0" w:color="auto"/>
            </w:tcBorders>
            <w:shd w:val="clear" w:color="000000" w:fill="D9D9D9"/>
            <w:vAlign w:val="center"/>
            <w:hideMark/>
          </w:tcPr>
          <w:p w14:paraId="0198AB00" w14:textId="77777777" w:rsidR="00461400" w:rsidRPr="00461400" w:rsidRDefault="00461400" w:rsidP="00461400">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61400">
              <w:rPr>
                <w:rFonts w:ascii="Times New Roman" w:eastAsia="Times New Roman" w:hAnsi="Times New Roman" w:cs="Times New Roman"/>
                <w:b/>
                <w:bCs/>
                <w:color w:val="000000"/>
                <w:sz w:val="18"/>
                <w:szCs w:val="18"/>
                <w:lang w:val="en-GB" w:eastAsia="en-GB" w:bidi="ne-NP"/>
              </w:rPr>
              <w:t>Pasākuma</w:t>
            </w:r>
            <w:proofErr w:type="spellEnd"/>
            <w:r w:rsidRPr="00461400">
              <w:rPr>
                <w:rFonts w:ascii="Times New Roman" w:eastAsia="Times New Roman" w:hAnsi="Times New Roman" w:cs="Times New Roman"/>
                <w:b/>
                <w:bCs/>
                <w:color w:val="000000"/>
                <w:sz w:val="18"/>
                <w:szCs w:val="18"/>
                <w:lang w:val="en-GB" w:eastAsia="en-GB" w:bidi="ne-NP"/>
              </w:rPr>
              <w:t xml:space="preserve"> </w:t>
            </w:r>
            <w:proofErr w:type="spellStart"/>
            <w:r w:rsidRPr="00461400">
              <w:rPr>
                <w:rFonts w:ascii="Times New Roman" w:eastAsia="Times New Roman" w:hAnsi="Times New Roman" w:cs="Times New Roman"/>
                <w:b/>
                <w:bCs/>
                <w:color w:val="000000"/>
                <w:sz w:val="18"/>
                <w:szCs w:val="18"/>
                <w:lang w:val="en-GB" w:eastAsia="en-GB" w:bidi="ne-NP"/>
              </w:rPr>
              <w:t>nosaukums</w:t>
            </w:r>
            <w:proofErr w:type="spellEnd"/>
          </w:p>
        </w:tc>
        <w:tc>
          <w:tcPr>
            <w:tcW w:w="687" w:type="dxa"/>
            <w:tcBorders>
              <w:top w:val="single" w:sz="4" w:space="0" w:color="auto"/>
              <w:left w:val="nil"/>
              <w:bottom w:val="single" w:sz="4" w:space="0" w:color="auto"/>
              <w:right w:val="single" w:sz="4" w:space="0" w:color="auto"/>
            </w:tcBorders>
            <w:shd w:val="clear" w:color="000000" w:fill="D9D9D9"/>
            <w:hideMark/>
          </w:tcPr>
          <w:p w14:paraId="5CBEEBC0" w14:textId="77777777" w:rsidR="00461400" w:rsidRPr="00461400" w:rsidRDefault="00461400" w:rsidP="00461400">
            <w:pPr>
              <w:spacing w:after="0" w:line="240" w:lineRule="auto"/>
              <w:jc w:val="center"/>
              <w:rPr>
                <w:rFonts w:ascii="Times New Roman" w:eastAsia="Times New Roman" w:hAnsi="Times New Roman" w:cs="Times New Roman"/>
                <w:b/>
                <w:bCs/>
                <w:sz w:val="18"/>
                <w:szCs w:val="18"/>
                <w:lang w:val="en-GB" w:eastAsia="en-GB" w:bidi="ne-NP"/>
              </w:rPr>
            </w:pPr>
            <w:r w:rsidRPr="00461400">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23671AB0" w14:textId="77777777" w:rsidR="00461400" w:rsidRPr="00461400" w:rsidRDefault="00461400" w:rsidP="00461400">
            <w:pPr>
              <w:spacing w:after="0" w:line="240" w:lineRule="auto"/>
              <w:jc w:val="center"/>
              <w:rPr>
                <w:rFonts w:ascii="Times New Roman" w:eastAsia="Times New Roman" w:hAnsi="Times New Roman" w:cs="Times New Roman"/>
                <w:b/>
                <w:bCs/>
                <w:color w:val="000000"/>
                <w:sz w:val="18"/>
                <w:szCs w:val="18"/>
                <w:lang w:val="en-GB" w:eastAsia="en-GB" w:bidi="ne-NP"/>
              </w:rPr>
            </w:pPr>
            <w:r w:rsidRPr="00461400">
              <w:rPr>
                <w:rFonts w:ascii="Times New Roman" w:eastAsia="Times New Roman" w:hAnsi="Times New Roman" w:cs="Times New Roman"/>
                <w:b/>
                <w:bCs/>
                <w:color w:val="000000"/>
                <w:sz w:val="18"/>
                <w:szCs w:val="18"/>
                <w:lang w:val="en-GB" w:eastAsia="en-GB" w:bidi="ne-NP"/>
              </w:rPr>
              <w:t xml:space="preserve">ES fondu </w:t>
            </w:r>
            <w:proofErr w:type="spellStart"/>
            <w:r w:rsidRPr="00461400">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4577A808" w14:textId="77777777" w:rsidR="00461400" w:rsidRPr="00461400" w:rsidRDefault="00461400" w:rsidP="00461400">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61400">
              <w:rPr>
                <w:rFonts w:ascii="Times New Roman" w:eastAsia="Times New Roman" w:hAnsi="Times New Roman" w:cs="Times New Roman"/>
                <w:b/>
                <w:bCs/>
                <w:color w:val="000000"/>
                <w:sz w:val="18"/>
                <w:szCs w:val="18"/>
                <w:lang w:val="en-GB" w:eastAsia="en-GB" w:bidi="ne-NP"/>
              </w:rPr>
              <w:t>Intervences</w:t>
            </w:r>
            <w:proofErr w:type="spellEnd"/>
            <w:r w:rsidRPr="00461400">
              <w:rPr>
                <w:rFonts w:ascii="Times New Roman" w:eastAsia="Times New Roman" w:hAnsi="Times New Roman" w:cs="Times New Roman"/>
                <w:b/>
                <w:bCs/>
                <w:color w:val="000000"/>
                <w:sz w:val="18"/>
                <w:szCs w:val="18"/>
                <w:lang w:val="en-GB" w:eastAsia="en-GB" w:bidi="ne-NP"/>
              </w:rPr>
              <w:t xml:space="preserve"> </w:t>
            </w:r>
            <w:proofErr w:type="spellStart"/>
            <w:r w:rsidRPr="00461400">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1A76096F" w14:textId="77777777" w:rsidR="00461400" w:rsidRPr="00461400" w:rsidRDefault="00461400" w:rsidP="00461400">
            <w:pPr>
              <w:spacing w:after="0" w:line="240" w:lineRule="auto"/>
              <w:jc w:val="center"/>
              <w:rPr>
                <w:rFonts w:ascii="Times New Roman" w:eastAsia="Times New Roman" w:hAnsi="Times New Roman" w:cs="Times New Roman"/>
                <w:b/>
                <w:bCs/>
                <w:color w:val="000000"/>
                <w:sz w:val="18"/>
                <w:szCs w:val="18"/>
                <w:lang w:val="en-GB" w:eastAsia="en-GB" w:bidi="ne-NP"/>
              </w:rPr>
            </w:pPr>
            <w:r w:rsidRPr="00461400">
              <w:rPr>
                <w:rFonts w:ascii="Times New Roman" w:eastAsia="Times New Roman" w:hAnsi="Times New Roman" w:cs="Times New Roman"/>
                <w:b/>
                <w:bCs/>
                <w:color w:val="000000"/>
                <w:sz w:val="18"/>
                <w:szCs w:val="18"/>
                <w:lang w:val="en-GB" w:eastAsia="en-GB" w:bidi="ne-NP"/>
              </w:rPr>
              <w:t xml:space="preserve">ES </w:t>
            </w:r>
            <w:proofErr w:type="spellStart"/>
            <w:r w:rsidRPr="00461400">
              <w:rPr>
                <w:rFonts w:ascii="Times New Roman" w:eastAsia="Times New Roman" w:hAnsi="Times New Roman" w:cs="Times New Roman"/>
                <w:b/>
                <w:bCs/>
                <w:color w:val="000000"/>
                <w:sz w:val="18"/>
                <w:szCs w:val="18"/>
                <w:lang w:val="en-GB" w:eastAsia="en-GB" w:bidi="ne-NP"/>
              </w:rPr>
              <w:t>fonda</w:t>
            </w:r>
            <w:proofErr w:type="spellEnd"/>
            <w:r w:rsidRPr="00461400">
              <w:rPr>
                <w:rFonts w:ascii="Times New Roman" w:eastAsia="Times New Roman" w:hAnsi="Times New Roman" w:cs="Times New Roman"/>
                <w:b/>
                <w:bCs/>
                <w:color w:val="000000"/>
                <w:sz w:val="18"/>
                <w:szCs w:val="18"/>
                <w:lang w:val="en-GB" w:eastAsia="en-GB" w:bidi="ne-NP"/>
              </w:rPr>
              <w:t xml:space="preserve"> </w:t>
            </w:r>
            <w:proofErr w:type="spellStart"/>
            <w:r w:rsidRPr="00461400">
              <w:rPr>
                <w:rFonts w:ascii="Times New Roman" w:eastAsia="Times New Roman" w:hAnsi="Times New Roman" w:cs="Times New Roman"/>
                <w:b/>
                <w:bCs/>
                <w:color w:val="000000"/>
                <w:sz w:val="18"/>
                <w:szCs w:val="18"/>
                <w:lang w:val="en-GB" w:eastAsia="en-GB" w:bidi="ne-NP"/>
              </w:rPr>
              <w:t>finansējums</w:t>
            </w:r>
            <w:proofErr w:type="spellEnd"/>
          </w:p>
        </w:tc>
      </w:tr>
      <w:tr w:rsidR="00461400" w:rsidRPr="00461400" w14:paraId="409405F3" w14:textId="77777777" w:rsidTr="00461400">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3D46458" w14:textId="77777777" w:rsidR="00461400" w:rsidRPr="00461400" w:rsidRDefault="00461400" w:rsidP="00461400">
            <w:pPr>
              <w:spacing w:after="0" w:line="240" w:lineRule="auto"/>
              <w:jc w:val="center"/>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1.1.2.1.</w:t>
            </w:r>
          </w:p>
        </w:tc>
        <w:tc>
          <w:tcPr>
            <w:tcW w:w="3089" w:type="dxa"/>
            <w:tcBorders>
              <w:top w:val="nil"/>
              <w:left w:val="nil"/>
              <w:bottom w:val="single" w:sz="4" w:space="0" w:color="auto"/>
              <w:right w:val="single" w:sz="4" w:space="0" w:color="auto"/>
            </w:tcBorders>
            <w:shd w:val="clear" w:color="auto" w:fill="auto"/>
            <w:noWrap/>
            <w:hideMark/>
          </w:tcPr>
          <w:p w14:paraId="361A8CB7" w14:textId="77777777" w:rsidR="00461400" w:rsidRPr="00461400" w:rsidRDefault="00461400" w:rsidP="00461400">
            <w:pPr>
              <w:spacing w:after="0" w:line="240" w:lineRule="auto"/>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 xml:space="preserve">RIS3 </w:t>
            </w:r>
            <w:proofErr w:type="spellStart"/>
            <w:r w:rsidRPr="00461400">
              <w:rPr>
                <w:rFonts w:ascii="Times New Roman" w:eastAsia="Times New Roman" w:hAnsi="Times New Roman" w:cs="Times New Roman"/>
                <w:color w:val="000000"/>
                <w:sz w:val="18"/>
                <w:szCs w:val="18"/>
                <w:lang w:val="en-GB" w:eastAsia="en-GB" w:bidi="ne-NP"/>
              </w:rPr>
              <w:t>industriālās</w:t>
            </w:r>
            <w:proofErr w:type="spellEnd"/>
            <w:r w:rsidRPr="00461400">
              <w:rPr>
                <w:rFonts w:ascii="Times New Roman" w:eastAsia="Times New Roman" w:hAnsi="Times New Roman" w:cs="Times New Roman"/>
                <w:color w:val="000000"/>
                <w:sz w:val="18"/>
                <w:szCs w:val="18"/>
                <w:lang w:val="en-GB" w:eastAsia="en-GB" w:bidi="ne-NP"/>
              </w:rPr>
              <w:t xml:space="preserve"> </w:t>
            </w:r>
            <w:proofErr w:type="spellStart"/>
            <w:r w:rsidRPr="00461400">
              <w:rPr>
                <w:rFonts w:ascii="Times New Roman" w:eastAsia="Times New Roman" w:hAnsi="Times New Roman" w:cs="Times New Roman"/>
                <w:color w:val="000000"/>
                <w:sz w:val="18"/>
                <w:szCs w:val="18"/>
                <w:lang w:val="en-GB" w:eastAsia="en-GB" w:bidi="ne-NP"/>
              </w:rPr>
              <w:t>prasmes</w:t>
            </w:r>
            <w:proofErr w:type="spellEnd"/>
          </w:p>
        </w:tc>
        <w:tc>
          <w:tcPr>
            <w:tcW w:w="687" w:type="dxa"/>
            <w:tcBorders>
              <w:top w:val="nil"/>
              <w:left w:val="nil"/>
              <w:bottom w:val="single" w:sz="4" w:space="0" w:color="auto"/>
              <w:right w:val="single" w:sz="4" w:space="0" w:color="auto"/>
            </w:tcBorders>
            <w:shd w:val="clear" w:color="auto" w:fill="auto"/>
            <w:noWrap/>
            <w:hideMark/>
          </w:tcPr>
          <w:p w14:paraId="786CD6D3" w14:textId="77777777" w:rsidR="00461400" w:rsidRPr="00461400" w:rsidRDefault="00461400" w:rsidP="00461400">
            <w:pPr>
              <w:spacing w:after="0" w:line="240" w:lineRule="auto"/>
              <w:jc w:val="center"/>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027A5178" w14:textId="77777777" w:rsidR="00461400" w:rsidRPr="00461400" w:rsidRDefault="00461400" w:rsidP="00461400">
            <w:pPr>
              <w:spacing w:after="0" w:line="240" w:lineRule="auto"/>
              <w:jc w:val="right"/>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22 185 000</w:t>
            </w:r>
          </w:p>
        </w:tc>
        <w:tc>
          <w:tcPr>
            <w:tcW w:w="1106" w:type="dxa"/>
            <w:tcBorders>
              <w:top w:val="nil"/>
              <w:left w:val="nil"/>
              <w:bottom w:val="single" w:sz="4" w:space="0" w:color="auto"/>
              <w:right w:val="single" w:sz="4" w:space="0" w:color="auto"/>
            </w:tcBorders>
            <w:shd w:val="clear" w:color="auto" w:fill="auto"/>
            <w:noWrap/>
            <w:hideMark/>
          </w:tcPr>
          <w:p w14:paraId="299422F7" w14:textId="77777777" w:rsidR="00461400" w:rsidRPr="00461400" w:rsidRDefault="00461400" w:rsidP="00461400">
            <w:pPr>
              <w:spacing w:after="0" w:line="240" w:lineRule="auto"/>
              <w:jc w:val="center"/>
              <w:rPr>
                <w:rFonts w:ascii="Times New Roman" w:eastAsia="Times New Roman" w:hAnsi="Times New Roman" w:cs="Times New Roman"/>
                <w:b/>
                <w:bCs/>
                <w:color w:val="00B050"/>
                <w:sz w:val="18"/>
                <w:szCs w:val="18"/>
                <w:lang w:val="en-GB" w:eastAsia="en-GB" w:bidi="ne-NP"/>
              </w:rPr>
            </w:pPr>
            <w:r w:rsidRPr="00461400">
              <w:rPr>
                <w:rFonts w:ascii="Times New Roman" w:eastAsia="Times New Roman" w:hAnsi="Times New Roman" w:cs="Times New Roman"/>
                <w:b/>
                <w:bCs/>
                <w:color w:val="00B050"/>
                <w:sz w:val="18"/>
                <w:szCs w:val="18"/>
                <w:lang w:val="en-GB" w:eastAsia="en-GB" w:bidi="ne-NP"/>
              </w:rPr>
              <w:t>23</w:t>
            </w:r>
          </w:p>
        </w:tc>
        <w:tc>
          <w:tcPr>
            <w:tcW w:w="1147" w:type="dxa"/>
            <w:tcBorders>
              <w:top w:val="nil"/>
              <w:left w:val="nil"/>
              <w:bottom w:val="single" w:sz="4" w:space="0" w:color="auto"/>
              <w:right w:val="single" w:sz="4" w:space="0" w:color="auto"/>
            </w:tcBorders>
            <w:shd w:val="clear" w:color="auto" w:fill="auto"/>
            <w:noWrap/>
            <w:hideMark/>
          </w:tcPr>
          <w:p w14:paraId="330E2451" w14:textId="77777777" w:rsidR="00461400" w:rsidRPr="00461400" w:rsidRDefault="00461400" w:rsidP="00461400">
            <w:pPr>
              <w:spacing w:after="0" w:line="240" w:lineRule="auto"/>
              <w:jc w:val="right"/>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22 185 000</w:t>
            </w:r>
          </w:p>
        </w:tc>
      </w:tr>
      <w:tr w:rsidR="00461400" w:rsidRPr="00461400" w14:paraId="579374B7" w14:textId="77777777" w:rsidTr="00461400">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9B522E8" w14:textId="77777777" w:rsidR="00461400" w:rsidRPr="00461400" w:rsidRDefault="00461400" w:rsidP="00461400">
            <w:pPr>
              <w:spacing w:after="0" w:line="240" w:lineRule="auto"/>
              <w:jc w:val="center"/>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1.1.2.2.</w:t>
            </w:r>
          </w:p>
        </w:tc>
        <w:tc>
          <w:tcPr>
            <w:tcW w:w="3089" w:type="dxa"/>
            <w:tcBorders>
              <w:top w:val="nil"/>
              <w:left w:val="nil"/>
              <w:bottom w:val="single" w:sz="4" w:space="0" w:color="auto"/>
              <w:right w:val="single" w:sz="4" w:space="0" w:color="auto"/>
            </w:tcBorders>
            <w:shd w:val="clear" w:color="auto" w:fill="auto"/>
            <w:noWrap/>
            <w:hideMark/>
          </w:tcPr>
          <w:p w14:paraId="0508D9C7" w14:textId="1C628FF1" w:rsidR="00461400" w:rsidRPr="00461400" w:rsidRDefault="00461400" w:rsidP="00F46790">
            <w:pPr>
              <w:spacing w:after="0" w:line="240" w:lineRule="auto"/>
              <w:rPr>
                <w:rFonts w:ascii="Times New Roman" w:eastAsia="Times New Roman" w:hAnsi="Times New Roman" w:cs="Times New Roman"/>
                <w:color w:val="000000"/>
                <w:sz w:val="18"/>
                <w:szCs w:val="18"/>
                <w:lang w:val="en-GB" w:eastAsia="en-GB" w:bidi="ne-NP"/>
              </w:rPr>
            </w:pPr>
            <w:proofErr w:type="spellStart"/>
            <w:r w:rsidRPr="00461400">
              <w:rPr>
                <w:rFonts w:ascii="Times New Roman" w:eastAsia="Times New Roman" w:hAnsi="Times New Roman" w:cs="Times New Roman"/>
                <w:color w:val="000000"/>
                <w:sz w:val="18"/>
                <w:szCs w:val="18"/>
                <w:lang w:val="en-GB" w:eastAsia="en-GB" w:bidi="ne-NP"/>
              </w:rPr>
              <w:t>Uzņēmumu</w:t>
            </w:r>
            <w:proofErr w:type="spellEnd"/>
            <w:r w:rsidRPr="00461400">
              <w:rPr>
                <w:rFonts w:ascii="Times New Roman" w:eastAsia="Times New Roman" w:hAnsi="Times New Roman" w:cs="Times New Roman"/>
                <w:color w:val="000000"/>
                <w:sz w:val="18"/>
                <w:szCs w:val="18"/>
                <w:lang w:val="en-GB" w:eastAsia="en-GB" w:bidi="ne-NP"/>
              </w:rPr>
              <w:t xml:space="preserve"> </w:t>
            </w:r>
            <w:proofErr w:type="spellStart"/>
            <w:r w:rsidRPr="00461400">
              <w:rPr>
                <w:rFonts w:ascii="Times New Roman" w:eastAsia="Times New Roman" w:hAnsi="Times New Roman" w:cs="Times New Roman"/>
                <w:color w:val="000000"/>
                <w:sz w:val="18"/>
                <w:szCs w:val="18"/>
                <w:lang w:val="en-GB" w:eastAsia="en-GB" w:bidi="ne-NP"/>
              </w:rPr>
              <w:t>digitālo</w:t>
            </w:r>
            <w:proofErr w:type="spellEnd"/>
            <w:r w:rsidRPr="00461400">
              <w:rPr>
                <w:rFonts w:ascii="Times New Roman" w:eastAsia="Times New Roman" w:hAnsi="Times New Roman" w:cs="Times New Roman"/>
                <w:color w:val="000000"/>
                <w:sz w:val="18"/>
                <w:szCs w:val="18"/>
                <w:lang w:val="en-GB" w:eastAsia="en-GB" w:bidi="ne-NP"/>
              </w:rPr>
              <w:t xml:space="preserve"> </w:t>
            </w:r>
            <w:proofErr w:type="spellStart"/>
            <w:r w:rsidRPr="00461400">
              <w:rPr>
                <w:rFonts w:ascii="Times New Roman" w:eastAsia="Times New Roman" w:hAnsi="Times New Roman" w:cs="Times New Roman"/>
                <w:color w:val="000000"/>
                <w:sz w:val="18"/>
                <w:szCs w:val="18"/>
                <w:lang w:val="en-GB" w:eastAsia="en-GB" w:bidi="ne-NP"/>
              </w:rPr>
              <w:t>prasmju</w:t>
            </w:r>
            <w:proofErr w:type="spellEnd"/>
            <w:r w:rsidRPr="00461400">
              <w:rPr>
                <w:rFonts w:ascii="Times New Roman" w:eastAsia="Times New Roman" w:hAnsi="Times New Roman" w:cs="Times New Roman"/>
                <w:color w:val="000000"/>
                <w:sz w:val="18"/>
                <w:szCs w:val="18"/>
                <w:lang w:val="en-GB" w:eastAsia="en-GB" w:bidi="ne-NP"/>
              </w:rPr>
              <w:t xml:space="preserve"> </w:t>
            </w:r>
            <w:proofErr w:type="spellStart"/>
            <w:r w:rsidRPr="00461400">
              <w:rPr>
                <w:rFonts w:ascii="Times New Roman" w:eastAsia="Times New Roman" w:hAnsi="Times New Roman" w:cs="Times New Roman"/>
                <w:color w:val="000000"/>
                <w:sz w:val="18"/>
                <w:szCs w:val="18"/>
                <w:lang w:val="en-GB" w:eastAsia="en-GB" w:bidi="ne-NP"/>
              </w:rPr>
              <w:t>attīstība</w:t>
            </w:r>
            <w:proofErr w:type="spellEnd"/>
            <w:r w:rsidRPr="00461400">
              <w:rPr>
                <w:rFonts w:ascii="Times New Roman" w:eastAsia="Times New Roman" w:hAnsi="Times New Roman" w:cs="Times New Roman"/>
                <w:color w:val="000000"/>
                <w:sz w:val="18"/>
                <w:szCs w:val="18"/>
                <w:lang w:val="en-GB" w:eastAsia="en-GB" w:bidi="ne-NP"/>
              </w:rPr>
              <w:t xml:space="preserve"> </w:t>
            </w:r>
          </w:p>
        </w:tc>
        <w:tc>
          <w:tcPr>
            <w:tcW w:w="687" w:type="dxa"/>
            <w:tcBorders>
              <w:top w:val="nil"/>
              <w:left w:val="nil"/>
              <w:bottom w:val="single" w:sz="4" w:space="0" w:color="auto"/>
              <w:right w:val="single" w:sz="4" w:space="0" w:color="auto"/>
            </w:tcBorders>
            <w:shd w:val="clear" w:color="auto" w:fill="auto"/>
            <w:noWrap/>
            <w:hideMark/>
          </w:tcPr>
          <w:p w14:paraId="2DC9BA7F" w14:textId="77777777" w:rsidR="00461400" w:rsidRPr="00461400" w:rsidRDefault="00461400" w:rsidP="00461400">
            <w:pPr>
              <w:spacing w:after="0" w:line="240" w:lineRule="auto"/>
              <w:jc w:val="center"/>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2F046A16" w14:textId="77777777" w:rsidR="00461400" w:rsidRPr="00461400" w:rsidRDefault="00461400" w:rsidP="00461400">
            <w:pPr>
              <w:spacing w:after="0" w:line="240" w:lineRule="auto"/>
              <w:jc w:val="right"/>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8 500 000</w:t>
            </w:r>
          </w:p>
        </w:tc>
        <w:tc>
          <w:tcPr>
            <w:tcW w:w="1106" w:type="dxa"/>
            <w:tcBorders>
              <w:top w:val="nil"/>
              <w:left w:val="nil"/>
              <w:bottom w:val="single" w:sz="4" w:space="0" w:color="auto"/>
              <w:right w:val="single" w:sz="4" w:space="0" w:color="auto"/>
            </w:tcBorders>
            <w:shd w:val="clear" w:color="auto" w:fill="auto"/>
            <w:noWrap/>
            <w:hideMark/>
          </w:tcPr>
          <w:p w14:paraId="5766A090" w14:textId="77777777" w:rsidR="00461400" w:rsidRPr="00461400" w:rsidRDefault="00461400" w:rsidP="00461400">
            <w:pPr>
              <w:spacing w:after="0" w:line="240" w:lineRule="auto"/>
              <w:jc w:val="center"/>
              <w:rPr>
                <w:rFonts w:ascii="Times New Roman" w:eastAsia="Times New Roman" w:hAnsi="Times New Roman" w:cs="Times New Roman"/>
                <w:b/>
                <w:bCs/>
                <w:color w:val="00B050"/>
                <w:sz w:val="18"/>
                <w:szCs w:val="18"/>
                <w:lang w:val="en-GB" w:eastAsia="en-GB" w:bidi="ne-NP"/>
              </w:rPr>
            </w:pPr>
            <w:r w:rsidRPr="00461400">
              <w:rPr>
                <w:rFonts w:ascii="Times New Roman" w:eastAsia="Times New Roman" w:hAnsi="Times New Roman" w:cs="Times New Roman"/>
                <w:b/>
                <w:bCs/>
                <w:color w:val="00B050"/>
                <w:sz w:val="18"/>
                <w:szCs w:val="18"/>
                <w:lang w:val="en-GB" w:eastAsia="en-GB" w:bidi="ne-NP"/>
              </w:rPr>
              <w:t>18</w:t>
            </w:r>
          </w:p>
        </w:tc>
        <w:tc>
          <w:tcPr>
            <w:tcW w:w="1147" w:type="dxa"/>
            <w:tcBorders>
              <w:top w:val="nil"/>
              <w:left w:val="nil"/>
              <w:bottom w:val="single" w:sz="4" w:space="0" w:color="auto"/>
              <w:right w:val="single" w:sz="4" w:space="0" w:color="auto"/>
            </w:tcBorders>
            <w:shd w:val="clear" w:color="auto" w:fill="auto"/>
            <w:noWrap/>
            <w:hideMark/>
          </w:tcPr>
          <w:p w14:paraId="172A9499" w14:textId="77777777" w:rsidR="00461400" w:rsidRPr="00461400" w:rsidRDefault="00461400" w:rsidP="00461400">
            <w:pPr>
              <w:spacing w:after="0" w:line="240" w:lineRule="auto"/>
              <w:jc w:val="right"/>
              <w:rPr>
                <w:rFonts w:ascii="Times New Roman" w:eastAsia="Times New Roman" w:hAnsi="Times New Roman" w:cs="Times New Roman"/>
                <w:color w:val="000000"/>
                <w:sz w:val="18"/>
                <w:szCs w:val="18"/>
                <w:lang w:val="en-GB" w:eastAsia="en-GB" w:bidi="ne-NP"/>
              </w:rPr>
            </w:pPr>
            <w:r w:rsidRPr="00461400">
              <w:rPr>
                <w:rFonts w:ascii="Times New Roman" w:eastAsia="Times New Roman" w:hAnsi="Times New Roman" w:cs="Times New Roman"/>
                <w:color w:val="000000"/>
                <w:sz w:val="18"/>
                <w:szCs w:val="18"/>
                <w:lang w:val="en-GB" w:eastAsia="en-GB" w:bidi="ne-NP"/>
              </w:rPr>
              <w:t>8 500 000</w:t>
            </w:r>
          </w:p>
        </w:tc>
      </w:tr>
    </w:tbl>
    <w:p w14:paraId="5E5EAD9E" w14:textId="77777777" w:rsidR="00E80F51" w:rsidRPr="0010737F" w:rsidRDefault="00E80F51" w:rsidP="0010737F">
      <w:pPr>
        <w:rPr>
          <w:rFonts w:ascii="Times New Roman" w:eastAsia="Times New Roman" w:hAnsi="Times New Roman" w:cs="Times New Roman"/>
          <w:sz w:val="20"/>
          <w:szCs w:val="20"/>
        </w:rPr>
      </w:pPr>
    </w:p>
    <w:sectPr w:rsidR="00E80F51" w:rsidRPr="0010737F">
      <w:footerReference w:type="default" r:id="rId10"/>
      <w:pgSz w:w="11906" w:h="16838"/>
      <w:pgMar w:top="851" w:right="1134" w:bottom="851" w:left="170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EC864" w14:textId="77777777" w:rsidR="00093973" w:rsidRDefault="00093973">
      <w:pPr>
        <w:spacing w:after="0" w:line="240" w:lineRule="auto"/>
      </w:pPr>
      <w:r>
        <w:separator/>
      </w:r>
    </w:p>
  </w:endnote>
  <w:endnote w:type="continuationSeparator" w:id="0">
    <w:p w14:paraId="410B8BB6" w14:textId="77777777" w:rsidR="00093973" w:rsidRDefault="00093973">
      <w:pPr>
        <w:spacing w:after="0" w:line="240" w:lineRule="auto"/>
      </w:pPr>
      <w:r>
        <w:continuationSeparator/>
      </w:r>
    </w:p>
  </w:endnote>
  <w:endnote w:type="continuationNotice" w:id="1">
    <w:p w14:paraId="3889E023" w14:textId="77777777" w:rsidR="00093973" w:rsidRDefault="000939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21049B5B" w:rsidR="00E80F51" w:rsidRDefault="00340D20">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46790">
      <w:rPr>
        <w:noProof/>
        <w:color w:val="000000"/>
      </w:rPr>
      <w:t>7</w:t>
    </w:r>
    <w:r>
      <w:rPr>
        <w:color w:val="000000"/>
      </w:rPr>
      <w:fldChar w:fldCharType="end"/>
    </w:r>
  </w:p>
  <w:p w14:paraId="000000B7" w14:textId="77777777" w:rsidR="00E80F51" w:rsidRDefault="00E80F51">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B810A" w14:textId="77777777" w:rsidR="00093973" w:rsidRDefault="00093973">
      <w:pPr>
        <w:spacing w:after="0" w:line="240" w:lineRule="auto"/>
      </w:pPr>
      <w:r>
        <w:separator/>
      </w:r>
    </w:p>
  </w:footnote>
  <w:footnote w:type="continuationSeparator" w:id="0">
    <w:p w14:paraId="55819089" w14:textId="77777777" w:rsidR="00093973" w:rsidRDefault="00093973">
      <w:pPr>
        <w:spacing w:after="0" w:line="240" w:lineRule="auto"/>
      </w:pPr>
      <w:r>
        <w:continuationSeparator/>
      </w:r>
    </w:p>
  </w:footnote>
  <w:footnote w:type="continuationNotice" w:id="1">
    <w:p w14:paraId="2882F381" w14:textId="77777777" w:rsidR="00093973" w:rsidRDefault="00093973">
      <w:pPr>
        <w:spacing w:after="0" w:line="240" w:lineRule="auto"/>
      </w:pPr>
    </w:p>
  </w:footnote>
  <w:footnote w:id="2">
    <w:p w14:paraId="000000AD"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00000AE"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4">
    <w:p w14:paraId="000000AF"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A6C41D5" w14:textId="77777777" w:rsidR="00F92C0B" w:rsidRDefault="00F92C0B" w:rsidP="00F92C0B">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6">
    <w:p w14:paraId="16265363" w14:textId="77777777" w:rsidR="00F92C0B" w:rsidRDefault="00F92C0B" w:rsidP="00F92C0B">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000000B0"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000000B1"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9">
    <w:p w14:paraId="000000B2"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00000B3"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000000B4" w14:textId="77777777" w:rsidR="00E80F51" w:rsidRDefault="00340D20">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12">
    <w:p w14:paraId="000000B5" w14:textId="77777777" w:rsidR="00E80F51" w:rsidRDefault="00340D2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7224"/>
    <w:multiLevelType w:val="multilevel"/>
    <w:tmpl w:val="4A02B508"/>
    <w:lvl w:ilvl="0">
      <w:start w:val="1"/>
      <w:numFmt w:val="decimal"/>
      <w:lvlText w:val="%1)"/>
      <w:lvlJc w:val="left"/>
      <w:pPr>
        <w:ind w:left="-579" w:hanging="360"/>
      </w:pPr>
    </w:lvl>
    <w:lvl w:ilvl="1">
      <w:start w:val="1"/>
      <w:numFmt w:val="lowerLetter"/>
      <w:lvlText w:val="%2."/>
      <w:lvlJc w:val="left"/>
      <w:pPr>
        <w:ind w:left="141" w:hanging="360"/>
      </w:pPr>
    </w:lvl>
    <w:lvl w:ilvl="2">
      <w:start w:val="1"/>
      <w:numFmt w:val="lowerRoman"/>
      <w:lvlText w:val="%3."/>
      <w:lvlJc w:val="right"/>
      <w:pPr>
        <w:ind w:left="861" w:hanging="180"/>
      </w:pPr>
    </w:lvl>
    <w:lvl w:ilvl="3">
      <w:start w:val="1"/>
      <w:numFmt w:val="decimal"/>
      <w:lvlText w:val="%4."/>
      <w:lvlJc w:val="left"/>
      <w:pPr>
        <w:ind w:left="1581" w:hanging="360"/>
      </w:pPr>
    </w:lvl>
    <w:lvl w:ilvl="4">
      <w:start w:val="1"/>
      <w:numFmt w:val="lowerLetter"/>
      <w:lvlText w:val="%5."/>
      <w:lvlJc w:val="left"/>
      <w:pPr>
        <w:ind w:left="2301" w:hanging="360"/>
      </w:pPr>
    </w:lvl>
    <w:lvl w:ilvl="5">
      <w:start w:val="1"/>
      <w:numFmt w:val="lowerRoman"/>
      <w:lvlText w:val="%6."/>
      <w:lvlJc w:val="right"/>
      <w:pPr>
        <w:ind w:left="3021" w:hanging="180"/>
      </w:pPr>
    </w:lvl>
    <w:lvl w:ilvl="6">
      <w:start w:val="1"/>
      <w:numFmt w:val="decimal"/>
      <w:lvlText w:val="%7."/>
      <w:lvlJc w:val="left"/>
      <w:pPr>
        <w:ind w:left="3741" w:hanging="360"/>
      </w:pPr>
    </w:lvl>
    <w:lvl w:ilvl="7">
      <w:start w:val="1"/>
      <w:numFmt w:val="lowerLetter"/>
      <w:lvlText w:val="%8."/>
      <w:lvlJc w:val="left"/>
      <w:pPr>
        <w:ind w:left="4461" w:hanging="360"/>
      </w:pPr>
    </w:lvl>
    <w:lvl w:ilvl="8">
      <w:start w:val="1"/>
      <w:numFmt w:val="lowerRoman"/>
      <w:lvlText w:val="%9."/>
      <w:lvlJc w:val="right"/>
      <w:pPr>
        <w:ind w:left="5181" w:hanging="180"/>
      </w:pPr>
    </w:lvl>
  </w:abstractNum>
  <w:abstractNum w:abstractNumId="1" w15:restartNumberingAfterBreak="0">
    <w:nsid w:val="0E9A58E3"/>
    <w:multiLevelType w:val="multilevel"/>
    <w:tmpl w:val="7B42162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9BA1808"/>
    <w:multiLevelType w:val="hybridMultilevel"/>
    <w:tmpl w:val="3A4868B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1677E7C"/>
    <w:multiLevelType w:val="multilevel"/>
    <w:tmpl w:val="4BD224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AD27FFA"/>
    <w:multiLevelType w:val="hybridMultilevel"/>
    <w:tmpl w:val="6E9CD2B0"/>
    <w:lvl w:ilvl="0" w:tplc="5D82DED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D930E8D"/>
    <w:multiLevelType w:val="hybridMultilevel"/>
    <w:tmpl w:val="35707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00B8F"/>
    <w:multiLevelType w:val="multilevel"/>
    <w:tmpl w:val="5282B47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29B1DE3"/>
    <w:multiLevelType w:val="multilevel"/>
    <w:tmpl w:val="784C93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7253D25"/>
    <w:multiLevelType w:val="multilevel"/>
    <w:tmpl w:val="4A02B5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DE837E5"/>
    <w:multiLevelType w:val="multilevel"/>
    <w:tmpl w:val="F30807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32B0E30"/>
    <w:multiLevelType w:val="multilevel"/>
    <w:tmpl w:val="E294C3D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69C131E"/>
    <w:multiLevelType w:val="multilevel"/>
    <w:tmpl w:val="343682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27919583">
    <w:abstractNumId w:val="0"/>
  </w:num>
  <w:num w:numId="2" w16cid:durableId="1202133721">
    <w:abstractNumId w:val="3"/>
  </w:num>
  <w:num w:numId="3" w16cid:durableId="1069376744">
    <w:abstractNumId w:val="9"/>
  </w:num>
  <w:num w:numId="4" w16cid:durableId="1739470977">
    <w:abstractNumId w:val="11"/>
  </w:num>
  <w:num w:numId="5" w16cid:durableId="406538137">
    <w:abstractNumId w:val="7"/>
  </w:num>
  <w:num w:numId="6" w16cid:durableId="1813520997">
    <w:abstractNumId w:val="6"/>
  </w:num>
  <w:num w:numId="7" w16cid:durableId="1279678560">
    <w:abstractNumId w:val="1"/>
  </w:num>
  <w:num w:numId="8" w16cid:durableId="1459106320">
    <w:abstractNumId w:val="10"/>
  </w:num>
  <w:num w:numId="9" w16cid:durableId="236136850">
    <w:abstractNumId w:val="8"/>
  </w:num>
  <w:num w:numId="10" w16cid:durableId="1299070106">
    <w:abstractNumId w:val="5"/>
  </w:num>
  <w:num w:numId="11" w16cid:durableId="2072774363">
    <w:abstractNumId w:val="2"/>
  </w:num>
  <w:num w:numId="12" w16cid:durableId="1880702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51"/>
    <w:rsid w:val="00006EE9"/>
    <w:rsid w:val="00062297"/>
    <w:rsid w:val="000847F6"/>
    <w:rsid w:val="00085638"/>
    <w:rsid w:val="000911E1"/>
    <w:rsid w:val="000931E9"/>
    <w:rsid w:val="00093973"/>
    <w:rsid w:val="000C21F7"/>
    <w:rsid w:val="000D0055"/>
    <w:rsid w:val="0010737F"/>
    <w:rsid w:val="001103D1"/>
    <w:rsid w:val="00134480"/>
    <w:rsid w:val="00136885"/>
    <w:rsid w:val="00152683"/>
    <w:rsid w:val="00160ADE"/>
    <w:rsid w:val="001743D6"/>
    <w:rsid w:val="001C6CEE"/>
    <w:rsid w:val="001D2DF4"/>
    <w:rsid w:val="001D7587"/>
    <w:rsid w:val="001E52D6"/>
    <w:rsid w:val="00211BFE"/>
    <w:rsid w:val="00242029"/>
    <w:rsid w:val="002506EA"/>
    <w:rsid w:val="00263F72"/>
    <w:rsid w:val="002658BF"/>
    <w:rsid w:val="00270243"/>
    <w:rsid w:val="00285CC6"/>
    <w:rsid w:val="002A25B4"/>
    <w:rsid w:val="002B51F5"/>
    <w:rsid w:val="002F343F"/>
    <w:rsid w:val="00340D20"/>
    <w:rsid w:val="003431D5"/>
    <w:rsid w:val="00382970"/>
    <w:rsid w:val="003A32CD"/>
    <w:rsid w:val="003C4431"/>
    <w:rsid w:val="003D08E6"/>
    <w:rsid w:val="003E5DF6"/>
    <w:rsid w:val="003F2061"/>
    <w:rsid w:val="0040440A"/>
    <w:rsid w:val="00417AD6"/>
    <w:rsid w:val="00430A6D"/>
    <w:rsid w:val="004312B1"/>
    <w:rsid w:val="00435F28"/>
    <w:rsid w:val="00447939"/>
    <w:rsid w:val="00454511"/>
    <w:rsid w:val="00457FB8"/>
    <w:rsid w:val="004613FF"/>
    <w:rsid w:val="00461400"/>
    <w:rsid w:val="004703E0"/>
    <w:rsid w:val="00482B5A"/>
    <w:rsid w:val="00490276"/>
    <w:rsid w:val="004C57E6"/>
    <w:rsid w:val="00502D1B"/>
    <w:rsid w:val="00513BDC"/>
    <w:rsid w:val="00523B89"/>
    <w:rsid w:val="00525EBD"/>
    <w:rsid w:val="005267C3"/>
    <w:rsid w:val="00535B11"/>
    <w:rsid w:val="00535D51"/>
    <w:rsid w:val="005530E5"/>
    <w:rsid w:val="005726CD"/>
    <w:rsid w:val="00575269"/>
    <w:rsid w:val="005A7001"/>
    <w:rsid w:val="005A797D"/>
    <w:rsid w:val="005D2B51"/>
    <w:rsid w:val="005D6AD5"/>
    <w:rsid w:val="005E29EA"/>
    <w:rsid w:val="0061337E"/>
    <w:rsid w:val="0061591F"/>
    <w:rsid w:val="00623948"/>
    <w:rsid w:val="006514E9"/>
    <w:rsid w:val="00655C56"/>
    <w:rsid w:val="00665AF8"/>
    <w:rsid w:val="00666E07"/>
    <w:rsid w:val="006726C8"/>
    <w:rsid w:val="0069267A"/>
    <w:rsid w:val="006944B5"/>
    <w:rsid w:val="006A5410"/>
    <w:rsid w:val="006D16A2"/>
    <w:rsid w:val="00706B73"/>
    <w:rsid w:val="0075009E"/>
    <w:rsid w:val="00764347"/>
    <w:rsid w:val="00770809"/>
    <w:rsid w:val="00791AF8"/>
    <w:rsid w:val="007922DA"/>
    <w:rsid w:val="00794899"/>
    <w:rsid w:val="00795EBB"/>
    <w:rsid w:val="007A4783"/>
    <w:rsid w:val="007D0C92"/>
    <w:rsid w:val="007E34CC"/>
    <w:rsid w:val="007F63C2"/>
    <w:rsid w:val="008649B4"/>
    <w:rsid w:val="008669B8"/>
    <w:rsid w:val="0089083A"/>
    <w:rsid w:val="00893D38"/>
    <w:rsid w:val="00897586"/>
    <w:rsid w:val="008D6DBC"/>
    <w:rsid w:val="008F68F6"/>
    <w:rsid w:val="00907B76"/>
    <w:rsid w:val="009108AA"/>
    <w:rsid w:val="00915E1D"/>
    <w:rsid w:val="00916735"/>
    <w:rsid w:val="00932D00"/>
    <w:rsid w:val="00944852"/>
    <w:rsid w:val="009452FC"/>
    <w:rsid w:val="00964770"/>
    <w:rsid w:val="00971413"/>
    <w:rsid w:val="009B473C"/>
    <w:rsid w:val="009D1272"/>
    <w:rsid w:val="009E4F50"/>
    <w:rsid w:val="009E5BD1"/>
    <w:rsid w:val="00A00EF6"/>
    <w:rsid w:val="00A03469"/>
    <w:rsid w:val="00A41AB5"/>
    <w:rsid w:val="00A50093"/>
    <w:rsid w:val="00A874D9"/>
    <w:rsid w:val="00AC52D4"/>
    <w:rsid w:val="00AC7F12"/>
    <w:rsid w:val="00AD71ED"/>
    <w:rsid w:val="00B118D2"/>
    <w:rsid w:val="00B2030A"/>
    <w:rsid w:val="00B23BC0"/>
    <w:rsid w:val="00B37671"/>
    <w:rsid w:val="00B57A2A"/>
    <w:rsid w:val="00B65A78"/>
    <w:rsid w:val="00B67EAF"/>
    <w:rsid w:val="00B75AD1"/>
    <w:rsid w:val="00BA37D1"/>
    <w:rsid w:val="00BA61BD"/>
    <w:rsid w:val="00BD2AC4"/>
    <w:rsid w:val="00C21AD5"/>
    <w:rsid w:val="00C30CF2"/>
    <w:rsid w:val="00C517A2"/>
    <w:rsid w:val="00C600C5"/>
    <w:rsid w:val="00C74452"/>
    <w:rsid w:val="00CB2BEA"/>
    <w:rsid w:val="00CC0EB4"/>
    <w:rsid w:val="00CD5F71"/>
    <w:rsid w:val="00D032B6"/>
    <w:rsid w:val="00D20228"/>
    <w:rsid w:val="00D41E54"/>
    <w:rsid w:val="00D54A64"/>
    <w:rsid w:val="00D715DE"/>
    <w:rsid w:val="00D968C8"/>
    <w:rsid w:val="00DB1D9F"/>
    <w:rsid w:val="00DD6719"/>
    <w:rsid w:val="00E022EE"/>
    <w:rsid w:val="00E501BE"/>
    <w:rsid w:val="00E614EA"/>
    <w:rsid w:val="00E668B6"/>
    <w:rsid w:val="00E722C0"/>
    <w:rsid w:val="00E72810"/>
    <w:rsid w:val="00E75D51"/>
    <w:rsid w:val="00E80F51"/>
    <w:rsid w:val="00E81244"/>
    <w:rsid w:val="00EA7159"/>
    <w:rsid w:val="00EC6558"/>
    <w:rsid w:val="00ED0BBA"/>
    <w:rsid w:val="00ED2A60"/>
    <w:rsid w:val="00ED6321"/>
    <w:rsid w:val="00ED7D8B"/>
    <w:rsid w:val="00EF5374"/>
    <w:rsid w:val="00F0235C"/>
    <w:rsid w:val="00F117C4"/>
    <w:rsid w:val="00F20791"/>
    <w:rsid w:val="00F25B4C"/>
    <w:rsid w:val="00F337C3"/>
    <w:rsid w:val="00F454EB"/>
    <w:rsid w:val="00F46790"/>
    <w:rsid w:val="00F73A91"/>
    <w:rsid w:val="00F92C0B"/>
    <w:rsid w:val="00FC2795"/>
    <w:rsid w:val="00FF10BA"/>
    <w:rsid w:val="00FF117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B06C"/>
  <w15:docId w15:val="{9FACE93A-11DA-4AA4-942D-5FE9770A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F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basedOn w:val="DefaultParagraphFont"/>
    <w:uiPriority w:val="99"/>
    <w:semiHidden/>
    <w:unhideWhenUsed/>
    <w:rsid w:val="001A77F1"/>
    <w:rPr>
      <w:vertAlign w:val="superscript"/>
    </w:rPr>
  </w:style>
  <w:style w:type="character" w:styleId="CommentReference">
    <w:name w:val="annotation reference"/>
    <w:basedOn w:val="DefaultParagraphFont"/>
    <w:uiPriority w:val="99"/>
    <w:unhideWhenUsed/>
    <w:rsid w:val="00CC0F8C"/>
    <w:rPr>
      <w:sz w:val="16"/>
      <w:szCs w:val="16"/>
    </w:rPr>
  </w:style>
  <w:style w:type="paragraph" w:styleId="CommentText">
    <w:name w:val="annotation text"/>
    <w:basedOn w:val="Normal"/>
    <w:link w:val="CommentTextChar"/>
    <w:uiPriority w:val="99"/>
    <w:unhideWhenUsed/>
    <w:rsid w:val="00CC0F8C"/>
    <w:pPr>
      <w:spacing w:line="240" w:lineRule="auto"/>
    </w:pPr>
    <w:rPr>
      <w:sz w:val="20"/>
      <w:szCs w:val="20"/>
    </w:rPr>
  </w:style>
  <w:style w:type="character" w:customStyle="1" w:styleId="CommentTextChar">
    <w:name w:val="Comment Text Char"/>
    <w:basedOn w:val="DefaultParagraphFont"/>
    <w:link w:val="CommentText"/>
    <w:uiPriority w:val="99"/>
    <w:rsid w:val="00CC0F8C"/>
    <w:rPr>
      <w:rFonts w:ascii="Calibri" w:eastAsia="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CC0F8C"/>
    <w:rPr>
      <w:b/>
      <w:bCs/>
    </w:rPr>
  </w:style>
  <w:style w:type="character" w:customStyle="1" w:styleId="CommentSubjectChar">
    <w:name w:val="Comment Subject Char"/>
    <w:basedOn w:val="CommentTextChar"/>
    <w:link w:val="CommentSubject"/>
    <w:uiPriority w:val="99"/>
    <w:semiHidden/>
    <w:rsid w:val="00CC0F8C"/>
    <w:rPr>
      <w:rFonts w:ascii="Calibri" w:eastAsia="Calibri" w:hAnsi="Calibri" w:cs="Calibri"/>
      <w:b/>
      <w:bCs/>
      <w:sz w:val="20"/>
      <w:szCs w:val="20"/>
      <w:lang w:eastAsia="lv-LV"/>
    </w:rPr>
  </w:style>
  <w:style w:type="paragraph" w:styleId="BalloonText">
    <w:name w:val="Balloon Text"/>
    <w:basedOn w:val="Normal"/>
    <w:link w:val="BalloonTextChar"/>
    <w:uiPriority w:val="99"/>
    <w:semiHidden/>
    <w:unhideWhenUsed/>
    <w:rsid w:val="00CC0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8C"/>
    <w:rPr>
      <w:rFonts w:ascii="Segoe UI" w:eastAsia="Calibri" w:hAnsi="Segoe UI" w:cs="Segoe UI"/>
      <w:sz w:val="18"/>
      <w:szCs w:val="18"/>
      <w:lang w:eastAsia="lv-LV"/>
    </w:rPr>
  </w:style>
  <w:style w:type="character" w:customStyle="1" w:styleId="Text1Char">
    <w:name w:val="Text 1 Char"/>
    <w:link w:val="Text1"/>
    <w:locked/>
    <w:rsid w:val="001C79A4"/>
  </w:style>
  <w:style w:type="paragraph" w:customStyle="1" w:styleId="Text1">
    <w:name w:val="Text 1"/>
    <w:basedOn w:val="Normal"/>
    <w:link w:val="Text1Char"/>
    <w:rsid w:val="001C79A4"/>
    <w:pPr>
      <w:spacing w:before="120" w:after="120" w:line="240" w:lineRule="auto"/>
      <w:ind w:left="850"/>
      <w:jc w:val="both"/>
    </w:pPr>
    <w:rPr>
      <w:rFonts w:ascii="Times New Roman" w:eastAsiaTheme="minorHAnsi"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customStyle="1" w:styleId="Default">
    <w:name w:val="Default"/>
    <w:rsid w:val="008C7E6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4D3F43"/>
    <w:pPr>
      <w:spacing w:after="0" w:line="240" w:lineRule="auto"/>
    </w:pPr>
  </w:style>
  <w:style w:type="paragraph" w:styleId="ListParagraph">
    <w:name w:val="List Paragraph"/>
    <w:aliases w:val="2"/>
    <w:basedOn w:val="Normal"/>
    <w:link w:val="ListParagraphChar"/>
    <w:uiPriority w:val="34"/>
    <w:qFormat/>
    <w:rsid w:val="0065770D"/>
    <w:pPr>
      <w:ind w:left="720"/>
      <w:contextualSpacing/>
    </w:pPr>
  </w:style>
  <w:style w:type="character" w:customStyle="1" w:styleId="ListParagraphChar">
    <w:name w:val="List Paragraph Char"/>
    <w:aliases w:val="2 Char"/>
    <w:link w:val="ListParagraph"/>
    <w:uiPriority w:val="34"/>
    <w:locked/>
    <w:rsid w:val="005418FC"/>
    <w:rPr>
      <w:lang w:eastAsia="lv-LV"/>
    </w:rPr>
  </w:style>
  <w:style w:type="character" w:styleId="PlaceholderText">
    <w:name w:val="Placeholder Text"/>
    <w:basedOn w:val="DefaultParagraphFont"/>
    <w:uiPriority w:val="99"/>
    <w:semiHidden/>
    <w:rsid w:val="00C809E2"/>
    <w:rPr>
      <w:color w:val="808080"/>
    </w:rPr>
  </w:style>
  <w:style w:type="paragraph" w:styleId="FootnoteText">
    <w:name w:val="footnote text"/>
    <w:basedOn w:val="Normal"/>
    <w:link w:val="FootnoteTextChar"/>
    <w:uiPriority w:val="99"/>
    <w:semiHidden/>
    <w:unhideWhenUsed/>
    <w:rsid w:val="003112B6"/>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112B6"/>
    <w:rPr>
      <w:rFonts w:asciiTheme="minorHAnsi" w:eastAsiaTheme="minorHAnsi" w:hAnsiTheme="minorHAnsi" w:cstheme="minorBidi"/>
      <w:sz w:val="20"/>
      <w:szCs w:val="20"/>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5540F6"/>
    <w:rPr>
      <w:color w:val="0563C1" w:themeColor="hyperlink"/>
      <w:u w:val="single"/>
    </w:rPr>
  </w:style>
  <w:style w:type="paragraph" w:customStyle="1" w:styleId="xmsolistparagraph">
    <w:name w:val="x_msolistparagraph"/>
    <w:basedOn w:val="Normal"/>
    <w:rsid w:val="005540F6"/>
    <w:pPr>
      <w:spacing w:after="0" w:line="240" w:lineRule="auto"/>
      <w:ind w:left="720"/>
    </w:pPr>
    <w:rPr>
      <w:rFonts w:eastAsiaTheme="minorHAnsi"/>
      <w:lang w:val="en-GB" w:eastAsia="en-GB" w:bidi="ne-NP"/>
    </w:r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D60C25"/>
    <w:rPr>
      <w:color w:val="605E5C"/>
      <w:shd w:val="clear" w:color="auto" w:fill="E1DFDD"/>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EC6558"/>
  </w:style>
  <w:style w:type="character" w:customStyle="1" w:styleId="eop">
    <w:name w:val="eop"/>
    <w:basedOn w:val="DefaultParagraphFont"/>
    <w:rsid w:val="00EC6558"/>
  </w:style>
  <w:style w:type="paragraph" w:styleId="Header">
    <w:name w:val="header"/>
    <w:basedOn w:val="Normal"/>
    <w:link w:val="HeaderChar"/>
    <w:uiPriority w:val="99"/>
    <w:semiHidden/>
    <w:unhideWhenUsed/>
    <w:rsid w:val="00E501B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E501BE"/>
  </w:style>
  <w:style w:type="paragraph" w:styleId="Footer">
    <w:name w:val="footer"/>
    <w:basedOn w:val="Normal"/>
    <w:link w:val="FooterChar"/>
    <w:uiPriority w:val="99"/>
    <w:semiHidden/>
    <w:unhideWhenUsed/>
    <w:rsid w:val="00E501BE"/>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E5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1524">
      <w:bodyDiv w:val="1"/>
      <w:marLeft w:val="0"/>
      <w:marRight w:val="0"/>
      <w:marTop w:val="0"/>
      <w:marBottom w:val="0"/>
      <w:divBdr>
        <w:top w:val="none" w:sz="0" w:space="0" w:color="auto"/>
        <w:left w:val="none" w:sz="0" w:space="0" w:color="auto"/>
        <w:bottom w:val="none" w:sz="0" w:space="0" w:color="auto"/>
        <w:right w:val="none" w:sz="0" w:space="0" w:color="auto"/>
      </w:divBdr>
    </w:div>
    <w:div w:id="1395200641">
      <w:bodyDiv w:val="1"/>
      <w:marLeft w:val="0"/>
      <w:marRight w:val="0"/>
      <w:marTop w:val="0"/>
      <w:marBottom w:val="0"/>
      <w:divBdr>
        <w:top w:val="none" w:sz="0" w:space="0" w:color="auto"/>
        <w:left w:val="none" w:sz="0" w:space="0" w:color="auto"/>
        <w:bottom w:val="none" w:sz="0" w:space="0" w:color="auto"/>
        <w:right w:val="none" w:sz="0" w:space="0" w:color="auto"/>
      </w:divBdr>
    </w:div>
    <w:div w:id="1639333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is.gov.lv/EKEIS/Supplier/Procurement/281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m.gov.lv/lv/tautsaimniecibas-un-budzeta-izpildes-analiz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TtkcGLurpsh5TSCkSvjZKKV0gQ==">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13489</Words>
  <Characters>7690</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21137</CharactersWithSpaces>
  <SharedDoc>false</SharedDoc>
  <HLinks>
    <vt:vector size="30" baseType="variant">
      <vt:variant>
        <vt:i4>1900573</vt:i4>
      </vt:variant>
      <vt:variant>
        <vt:i4>3</vt:i4>
      </vt:variant>
      <vt:variant>
        <vt:i4>0</vt:i4>
      </vt:variant>
      <vt:variant>
        <vt:i4>5</vt:i4>
      </vt:variant>
      <vt:variant>
        <vt:lpwstr>https://www.fm.gov.lv/lv/tautsaimniecibas-un-budzeta-izpildes-analize</vt:lpwstr>
      </vt:variant>
      <vt:variant>
        <vt:lpwstr/>
      </vt:variant>
      <vt:variant>
        <vt:i4>2687018</vt:i4>
      </vt:variant>
      <vt:variant>
        <vt:i4>0</vt:i4>
      </vt:variant>
      <vt:variant>
        <vt:i4>0</vt:i4>
      </vt:variant>
      <vt:variant>
        <vt:i4>5</vt:i4>
      </vt:variant>
      <vt:variant>
        <vt:lpwstr>https://www.eis.gov.lv/EKEIS/Supplier/Procurement/28104</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Gunta Līdaka</cp:lastModifiedBy>
  <cp:revision>12</cp:revision>
  <dcterms:created xsi:type="dcterms:W3CDTF">2022-09-23T14:22:00Z</dcterms:created>
  <dcterms:modified xsi:type="dcterms:W3CDTF">2022-10-20T11:22:00Z</dcterms:modified>
</cp:coreProperties>
</file>